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D56" w:rsidRDefault="00B63A70">
      <w:pPr>
        <w:rPr>
          <w:rFonts w:ascii="Times New Roman" w:hAnsi="Times New Roman" w:cs="Times New Roman"/>
          <w:b/>
          <w:sz w:val="30"/>
          <w:szCs w:val="30"/>
        </w:rPr>
      </w:pPr>
      <w:r w:rsidRPr="004C2D56">
        <w:rPr>
          <w:rFonts w:ascii="Times New Roman" w:hAnsiTheme="minorEastAsia" w:cs="Times New Roman"/>
          <w:b/>
          <w:sz w:val="30"/>
          <w:szCs w:val="30"/>
        </w:rPr>
        <w:t>附件</w:t>
      </w:r>
      <w:r w:rsidRPr="004C2D56">
        <w:rPr>
          <w:rFonts w:ascii="Times New Roman" w:hAnsi="Times New Roman" w:cs="Times New Roman"/>
          <w:b/>
          <w:sz w:val="30"/>
          <w:szCs w:val="30"/>
        </w:rPr>
        <w:t xml:space="preserve">4  </w:t>
      </w:r>
    </w:p>
    <w:p w:rsidR="006353A5" w:rsidRPr="004C2D56" w:rsidRDefault="00B63A70" w:rsidP="004C2D56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C2D56">
        <w:rPr>
          <w:rFonts w:ascii="Times New Roman" w:hAnsi="Times New Roman" w:cs="Times New Roman"/>
          <w:b/>
          <w:sz w:val="30"/>
          <w:szCs w:val="30"/>
        </w:rPr>
        <w:t>201</w:t>
      </w:r>
      <w:r w:rsidR="002B4499">
        <w:rPr>
          <w:rFonts w:ascii="Times New Roman" w:hAnsi="Times New Roman" w:cs="Times New Roman"/>
          <w:b/>
          <w:sz w:val="30"/>
          <w:szCs w:val="30"/>
        </w:rPr>
        <w:t>9</w:t>
      </w:r>
      <w:r w:rsidRPr="004C2D56">
        <w:rPr>
          <w:rFonts w:ascii="Times New Roman" w:hAnsiTheme="minorEastAsia" w:cs="Times New Roman"/>
          <w:b/>
          <w:sz w:val="30"/>
          <w:szCs w:val="30"/>
        </w:rPr>
        <w:t>年国家标准和化工行业标准复审项目及修订计划</w:t>
      </w:r>
    </w:p>
    <w:p w:rsidR="00FB1EE5" w:rsidRDefault="00FB1EE5" w:rsidP="002B4499">
      <w:pPr>
        <w:jc w:val="center"/>
      </w:pPr>
      <w:r>
        <w:rPr>
          <w:rFonts w:hint="eastAsia"/>
        </w:rPr>
        <w:t>（</w:t>
      </w:r>
      <w:r w:rsidR="00BA1E3F">
        <w:rPr>
          <w:rFonts w:hint="eastAsia"/>
        </w:rPr>
        <w:t>201</w:t>
      </w:r>
      <w:r w:rsidR="002B4499">
        <w:t>9</w:t>
      </w:r>
      <w:r>
        <w:rPr>
          <w:rFonts w:hint="eastAsia"/>
        </w:rPr>
        <w:t>年</w:t>
      </w:r>
      <w:r>
        <w:t>修订</w:t>
      </w:r>
      <w:r>
        <w:rPr>
          <w:rFonts w:hint="eastAsia"/>
        </w:rPr>
        <w:t>项目</w:t>
      </w:r>
      <w:r>
        <w:t>可从</w:t>
      </w:r>
      <w:r>
        <w:rPr>
          <w:rFonts w:hint="eastAsia"/>
        </w:rPr>
        <w:t>下</w:t>
      </w:r>
      <w:r>
        <w:t>表中选择，</w:t>
      </w:r>
      <w:r>
        <w:rPr>
          <w:rFonts w:hint="eastAsia"/>
        </w:rPr>
        <w:t>对表中标准有修订建议的请与秘书处联系。）</w:t>
      </w:r>
    </w:p>
    <w:tbl>
      <w:tblPr>
        <w:tblW w:w="9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"/>
        <w:gridCol w:w="2054"/>
        <w:gridCol w:w="5529"/>
        <w:gridCol w:w="1134"/>
      </w:tblGrid>
      <w:tr w:rsidR="00FB1EE5" w:rsidRPr="001E68D4" w:rsidTr="00BA1E3F">
        <w:trPr>
          <w:jc w:val="center"/>
        </w:trPr>
        <w:tc>
          <w:tcPr>
            <w:tcW w:w="711" w:type="dxa"/>
            <w:vAlign w:val="center"/>
          </w:tcPr>
          <w:p w:rsidR="00FB1EE5" w:rsidRPr="001E68D4" w:rsidRDefault="00FB1EE5" w:rsidP="00044D86">
            <w:pPr>
              <w:spacing w:line="360" w:lineRule="auto"/>
              <w:jc w:val="center"/>
              <w:rPr>
                <w:b/>
                <w:szCs w:val="21"/>
              </w:rPr>
            </w:pPr>
            <w:r w:rsidRPr="001E68D4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2054" w:type="dxa"/>
            <w:vAlign w:val="center"/>
          </w:tcPr>
          <w:p w:rsidR="00FB1EE5" w:rsidRPr="001E68D4" w:rsidRDefault="00FB1EE5" w:rsidP="00044D86">
            <w:pPr>
              <w:spacing w:line="360" w:lineRule="auto"/>
              <w:jc w:val="center"/>
              <w:rPr>
                <w:b/>
                <w:szCs w:val="21"/>
              </w:rPr>
            </w:pPr>
            <w:r w:rsidRPr="001E68D4">
              <w:rPr>
                <w:rFonts w:hint="eastAsia"/>
                <w:b/>
                <w:szCs w:val="21"/>
              </w:rPr>
              <w:t>标准号</w:t>
            </w:r>
          </w:p>
        </w:tc>
        <w:tc>
          <w:tcPr>
            <w:tcW w:w="5529" w:type="dxa"/>
            <w:vAlign w:val="center"/>
          </w:tcPr>
          <w:p w:rsidR="00FB1EE5" w:rsidRPr="001E68D4" w:rsidRDefault="00FB1EE5" w:rsidP="00044D86">
            <w:pPr>
              <w:spacing w:line="360" w:lineRule="auto"/>
              <w:jc w:val="center"/>
              <w:rPr>
                <w:b/>
                <w:szCs w:val="21"/>
              </w:rPr>
            </w:pPr>
            <w:r w:rsidRPr="001E68D4">
              <w:rPr>
                <w:rFonts w:hint="eastAsia"/>
                <w:b/>
                <w:szCs w:val="21"/>
              </w:rPr>
              <w:t>标准名称</w:t>
            </w:r>
          </w:p>
        </w:tc>
        <w:tc>
          <w:tcPr>
            <w:tcW w:w="1134" w:type="dxa"/>
          </w:tcPr>
          <w:p w:rsidR="00FB1EE5" w:rsidRPr="001E68D4" w:rsidRDefault="00FB1EE5" w:rsidP="00044D86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 w:rsidR="00FB1EE5" w:rsidRPr="001E68D4" w:rsidTr="00BA1E3F">
        <w:trPr>
          <w:jc w:val="center"/>
        </w:trPr>
        <w:tc>
          <w:tcPr>
            <w:tcW w:w="711" w:type="dxa"/>
            <w:vAlign w:val="center"/>
          </w:tcPr>
          <w:p w:rsidR="00FB1EE5" w:rsidRPr="001E68D4" w:rsidRDefault="00FB1EE5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</w:t>
            </w:r>
          </w:p>
        </w:tc>
        <w:tc>
          <w:tcPr>
            <w:tcW w:w="2054" w:type="dxa"/>
            <w:vAlign w:val="center"/>
          </w:tcPr>
          <w:p w:rsidR="00FB1EE5" w:rsidRPr="001E68D4" w:rsidRDefault="00FB1EE5" w:rsidP="00FB1EE5">
            <w:pPr>
              <w:spacing w:line="360" w:lineRule="auto"/>
              <w:rPr>
                <w:b/>
                <w:szCs w:val="21"/>
              </w:rPr>
            </w:pPr>
            <w:r w:rsidRPr="00FB1EE5">
              <w:rPr>
                <w:szCs w:val="21"/>
              </w:rPr>
              <w:t>GB/T 27593-2011</w:t>
            </w:r>
          </w:p>
        </w:tc>
        <w:tc>
          <w:tcPr>
            <w:tcW w:w="5529" w:type="dxa"/>
            <w:vAlign w:val="center"/>
          </w:tcPr>
          <w:p w:rsidR="00FB1EE5" w:rsidRPr="001E68D4" w:rsidRDefault="00FB1EE5" w:rsidP="00FB1EE5">
            <w:pPr>
              <w:spacing w:line="360" w:lineRule="auto"/>
              <w:rPr>
                <w:b/>
                <w:szCs w:val="21"/>
              </w:rPr>
            </w:pPr>
            <w:r w:rsidRPr="009B5F6B">
              <w:rPr>
                <w:rFonts w:ascii="Times New Roman" w:cs="Times New Roman"/>
                <w:szCs w:val="21"/>
              </w:rPr>
              <w:t>纺织染整助剂</w:t>
            </w:r>
            <w:r w:rsidRPr="009B5F6B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9B5F6B">
              <w:rPr>
                <w:rFonts w:ascii="Times New Roman" w:cs="Times New Roman"/>
                <w:szCs w:val="21"/>
              </w:rPr>
              <w:t>氨基树脂整理剂中游离甲醛含量的测定</w:t>
            </w:r>
          </w:p>
        </w:tc>
        <w:tc>
          <w:tcPr>
            <w:tcW w:w="1134" w:type="dxa"/>
          </w:tcPr>
          <w:p w:rsidR="00FB1EE5" w:rsidRPr="009B5F6B" w:rsidRDefault="00FB1EE5" w:rsidP="00FB1EE5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BA1E3F" w:rsidRPr="001E68D4" w:rsidTr="00BA1E3F">
        <w:trPr>
          <w:jc w:val="center"/>
        </w:trPr>
        <w:tc>
          <w:tcPr>
            <w:tcW w:w="711" w:type="dxa"/>
            <w:vAlign w:val="center"/>
          </w:tcPr>
          <w:p w:rsidR="00BA1E3F" w:rsidRPr="001E68D4" w:rsidRDefault="00BA1E3F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</w:t>
            </w:r>
          </w:p>
        </w:tc>
        <w:tc>
          <w:tcPr>
            <w:tcW w:w="2054" w:type="dxa"/>
            <w:vAlign w:val="center"/>
          </w:tcPr>
          <w:p w:rsidR="00BA1E3F" w:rsidRDefault="00BA1E3F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29493.1-2013</w:t>
            </w:r>
          </w:p>
        </w:tc>
        <w:tc>
          <w:tcPr>
            <w:tcW w:w="5529" w:type="dxa"/>
            <w:vAlign w:val="center"/>
          </w:tcPr>
          <w:p w:rsidR="00BA1E3F" w:rsidRDefault="00BA1E3F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部分：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多溴联苯和多溴二苯醚的测定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气相色谱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质谱法</w:t>
            </w:r>
          </w:p>
        </w:tc>
        <w:tc>
          <w:tcPr>
            <w:tcW w:w="1134" w:type="dxa"/>
          </w:tcPr>
          <w:p w:rsidR="00BA1E3F" w:rsidRPr="009B5F6B" w:rsidRDefault="00BA1E3F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BA1E3F" w:rsidRPr="001E68D4" w:rsidTr="00BA1E3F">
        <w:trPr>
          <w:jc w:val="center"/>
        </w:trPr>
        <w:tc>
          <w:tcPr>
            <w:tcW w:w="711" w:type="dxa"/>
            <w:vAlign w:val="center"/>
          </w:tcPr>
          <w:p w:rsidR="00BA1E3F" w:rsidRPr="001E68D4" w:rsidRDefault="00BA1E3F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3</w:t>
            </w:r>
          </w:p>
        </w:tc>
        <w:tc>
          <w:tcPr>
            <w:tcW w:w="2054" w:type="dxa"/>
            <w:vAlign w:val="center"/>
          </w:tcPr>
          <w:p w:rsidR="00BA1E3F" w:rsidRDefault="00BA1E3F" w:rsidP="00BA1E3F">
            <w:pPr>
              <w:spacing w:line="360" w:lineRule="auto"/>
              <w:rPr>
                <w:szCs w:val="21"/>
              </w:rPr>
            </w:pPr>
            <w:r w:rsidRPr="00BA1E3F">
              <w:rPr>
                <w:szCs w:val="21"/>
              </w:rPr>
              <w:t>GB/T 29493.2-2013</w:t>
            </w:r>
          </w:p>
        </w:tc>
        <w:tc>
          <w:tcPr>
            <w:tcW w:w="5529" w:type="dxa"/>
            <w:vAlign w:val="center"/>
          </w:tcPr>
          <w:p w:rsidR="00BA1E3F" w:rsidRDefault="00BA1E3F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部分：全氟辛烷磺酰基化合物</w:t>
            </w:r>
            <w:r>
              <w:rPr>
                <w:szCs w:val="21"/>
              </w:rPr>
              <w:t>(PFOS)</w:t>
            </w:r>
            <w:r>
              <w:rPr>
                <w:rFonts w:hint="eastAsia"/>
                <w:szCs w:val="21"/>
              </w:rPr>
              <w:t>和全氟辛酸</w:t>
            </w:r>
            <w:r>
              <w:rPr>
                <w:szCs w:val="21"/>
              </w:rPr>
              <w:t>(PFOA)</w:t>
            </w:r>
            <w:r>
              <w:rPr>
                <w:rFonts w:hint="eastAsia"/>
                <w:szCs w:val="21"/>
              </w:rPr>
              <w:t>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高效液相色谱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质谱法</w:t>
            </w:r>
          </w:p>
        </w:tc>
        <w:tc>
          <w:tcPr>
            <w:tcW w:w="1134" w:type="dxa"/>
          </w:tcPr>
          <w:p w:rsidR="00BA1E3F" w:rsidRPr="009B5F6B" w:rsidRDefault="00BA1E3F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BA1E3F" w:rsidRPr="001E68D4" w:rsidTr="00BA1E3F">
        <w:trPr>
          <w:jc w:val="center"/>
        </w:trPr>
        <w:tc>
          <w:tcPr>
            <w:tcW w:w="711" w:type="dxa"/>
            <w:vAlign w:val="center"/>
          </w:tcPr>
          <w:p w:rsidR="00BA1E3F" w:rsidRPr="001E68D4" w:rsidRDefault="00BA1E3F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4</w:t>
            </w:r>
          </w:p>
        </w:tc>
        <w:tc>
          <w:tcPr>
            <w:tcW w:w="2054" w:type="dxa"/>
            <w:vAlign w:val="center"/>
          </w:tcPr>
          <w:p w:rsidR="00BA1E3F" w:rsidRDefault="00BA1E3F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29493.3-2013</w:t>
            </w:r>
          </w:p>
        </w:tc>
        <w:tc>
          <w:tcPr>
            <w:tcW w:w="5529" w:type="dxa"/>
            <w:vAlign w:val="center"/>
          </w:tcPr>
          <w:p w:rsidR="00BA1E3F" w:rsidRDefault="00BA1E3F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部分：有机锡化合物的测定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气相色谱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质谱法</w:t>
            </w:r>
          </w:p>
        </w:tc>
        <w:tc>
          <w:tcPr>
            <w:tcW w:w="1134" w:type="dxa"/>
          </w:tcPr>
          <w:p w:rsidR="00BA1E3F" w:rsidRPr="009B5F6B" w:rsidRDefault="00BA1E3F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BA1E3F" w:rsidRPr="001E68D4" w:rsidTr="00BA1E3F">
        <w:trPr>
          <w:jc w:val="center"/>
        </w:trPr>
        <w:tc>
          <w:tcPr>
            <w:tcW w:w="711" w:type="dxa"/>
            <w:vAlign w:val="center"/>
          </w:tcPr>
          <w:p w:rsidR="00BA1E3F" w:rsidRPr="001E68D4" w:rsidRDefault="00BA1E3F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5</w:t>
            </w:r>
          </w:p>
        </w:tc>
        <w:tc>
          <w:tcPr>
            <w:tcW w:w="2054" w:type="dxa"/>
            <w:vAlign w:val="center"/>
          </w:tcPr>
          <w:p w:rsidR="00BA1E3F" w:rsidRDefault="00BA1E3F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29493.4-2013</w:t>
            </w:r>
          </w:p>
        </w:tc>
        <w:tc>
          <w:tcPr>
            <w:tcW w:w="5529" w:type="dxa"/>
            <w:vAlign w:val="center"/>
          </w:tcPr>
          <w:p w:rsidR="00BA1E3F" w:rsidRDefault="00BA1E3F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部分：稠环芳烃化合物</w:t>
            </w:r>
            <w:r>
              <w:rPr>
                <w:szCs w:val="21"/>
              </w:rPr>
              <w:t>(PAHs)</w:t>
            </w:r>
            <w:r>
              <w:rPr>
                <w:rFonts w:hint="eastAsia"/>
                <w:szCs w:val="21"/>
              </w:rPr>
              <w:t>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气相色谱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质谱法</w:t>
            </w:r>
          </w:p>
        </w:tc>
        <w:tc>
          <w:tcPr>
            <w:tcW w:w="1134" w:type="dxa"/>
          </w:tcPr>
          <w:p w:rsidR="00BA1E3F" w:rsidRPr="009B5F6B" w:rsidRDefault="00BA1E3F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BA1E3F" w:rsidRPr="001E68D4" w:rsidTr="00BA1E3F">
        <w:trPr>
          <w:jc w:val="center"/>
        </w:trPr>
        <w:tc>
          <w:tcPr>
            <w:tcW w:w="711" w:type="dxa"/>
            <w:vAlign w:val="center"/>
          </w:tcPr>
          <w:p w:rsidR="00BA1E3F" w:rsidRPr="001E68D4" w:rsidRDefault="00BA1E3F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6</w:t>
            </w:r>
          </w:p>
        </w:tc>
        <w:tc>
          <w:tcPr>
            <w:tcW w:w="2054" w:type="dxa"/>
            <w:vAlign w:val="center"/>
          </w:tcPr>
          <w:p w:rsidR="00BA1E3F" w:rsidRDefault="00BA1E3F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29493.5-2013</w:t>
            </w:r>
          </w:p>
        </w:tc>
        <w:tc>
          <w:tcPr>
            <w:tcW w:w="5529" w:type="dxa"/>
            <w:vAlign w:val="center"/>
          </w:tcPr>
          <w:p w:rsidR="00BA1E3F" w:rsidRDefault="00BA1E3F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部分：乳液聚合物中游离甲醛含量的测定</w:t>
            </w:r>
          </w:p>
        </w:tc>
        <w:tc>
          <w:tcPr>
            <w:tcW w:w="1134" w:type="dxa"/>
          </w:tcPr>
          <w:p w:rsidR="00BA1E3F" w:rsidRPr="009B5F6B" w:rsidRDefault="00BA1E3F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BA1E3F" w:rsidRPr="001E68D4" w:rsidTr="00BA1E3F">
        <w:trPr>
          <w:jc w:val="center"/>
        </w:trPr>
        <w:tc>
          <w:tcPr>
            <w:tcW w:w="711" w:type="dxa"/>
            <w:vAlign w:val="center"/>
          </w:tcPr>
          <w:p w:rsidR="00BA1E3F" w:rsidRPr="001E68D4" w:rsidRDefault="00BA1E3F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7</w:t>
            </w:r>
          </w:p>
        </w:tc>
        <w:tc>
          <w:tcPr>
            <w:tcW w:w="2054" w:type="dxa"/>
          </w:tcPr>
          <w:p w:rsidR="00BA1E3F" w:rsidRDefault="00BA1E3F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29493.6-2013</w:t>
            </w:r>
          </w:p>
        </w:tc>
        <w:tc>
          <w:tcPr>
            <w:tcW w:w="5529" w:type="dxa"/>
            <w:vAlign w:val="center"/>
          </w:tcPr>
          <w:p w:rsidR="00BA1E3F" w:rsidRDefault="00BA1E3F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部分：聚氨酯预聚物中异氰酸酯基含量的测定</w:t>
            </w:r>
          </w:p>
        </w:tc>
        <w:tc>
          <w:tcPr>
            <w:tcW w:w="1134" w:type="dxa"/>
          </w:tcPr>
          <w:p w:rsidR="00BA1E3F" w:rsidRPr="009B5F6B" w:rsidRDefault="00BA1E3F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BA1E3F" w:rsidRPr="001E68D4" w:rsidTr="00645DED">
        <w:trPr>
          <w:jc w:val="center"/>
        </w:trPr>
        <w:tc>
          <w:tcPr>
            <w:tcW w:w="711" w:type="dxa"/>
          </w:tcPr>
          <w:p w:rsidR="00BA1E3F" w:rsidRPr="001E68D4" w:rsidRDefault="00BA1E3F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8</w:t>
            </w:r>
          </w:p>
        </w:tc>
        <w:tc>
          <w:tcPr>
            <w:tcW w:w="2054" w:type="dxa"/>
          </w:tcPr>
          <w:p w:rsidR="00BA1E3F" w:rsidRDefault="00BA1E3F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29493.7-2013</w:t>
            </w:r>
          </w:p>
        </w:tc>
        <w:tc>
          <w:tcPr>
            <w:tcW w:w="5529" w:type="dxa"/>
            <w:vAlign w:val="center"/>
          </w:tcPr>
          <w:p w:rsidR="00BA1E3F" w:rsidRDefault="00BA1E3F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部分：聚氨酯涂层整理剂中二异氰酸酯单体的测定</w:t>
            </w:r>
          </w:p>
        </w:tc>
        <w:tc>
          <w:tcPr>
            <w:tcW w:w="1134" w:type="dxa"/>
          </w:tcPr>
          <w:p w:rsidR="00BA1E3F" w:rsidRPr="009B5F6B" w:rsidRDefault="00BA1E3F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BA1E3F" w:rsidRPr="001E68D4" w:rsidTr="00645DED">
        <w:trPr>
          <w:jc w:val="center"/>
        </w:trPr>
        <w:tc>
          <w:tcPr>
            <w:tcW w:w="711" w:type="dxa"/>
          </w:tcPr>
          <w:p w:rsidR="00BA1E3F" w:rsidRPr="001E68D4" w:rsidRDefault="00BA1E3F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9</w:t>
            </w:r>
          </w:p>
        </w:tc>
        <w:tc>
          <w:tcPr>
            <w:tcW w:w="2054" w:type="dxa"/>
          </w:tcPr>
          <w:p w:rsidR="00BA1E3F" w:rsidRDefault="00BA1E3F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29493.8-2013</w:t>
            </w:r>
          </w:p>
        </w:tc>
        <w:tc>
          <w:tcPr>
            <w:tcW w:w="5529" w:type="dxa"/>
            <w:vAlign w:val="center"/>
          </w:tcPr>
          <w:p w:rsidR="00BA1E3F" w:rsidRDefault="00BA1E3F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纺织染整助剂中有害物质的测定第</w:t>
            </w: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部分：聚丙烯酸酯类产品中残留单体的测定</w:t>
            </w:r>
          </w:p>
        </w:tc>
        <w:tc>
          <w:tcPr>
            <w:tcW w:w="1134" w:type="dxa"/>
          </w:tcPr>
          <w:p w:rsidR="00BA1E3F" w:rsidRPr="009B5F6B" w:rsidRDefault="00BA1E3F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BA1E3F" w:rsidRPr="001E68D4" w:rsidTr="00645DED">
        <w:trPr>
          <w:jc w:val="center"/>
        </w:trPr>
        <w:tc>
          <w:tcPr>
            <w:tcW w:w="711" w:type="dxa"/>
          </w:tcPr>
          <w:p w:rsidR="00BA1E3F" w:rsidRPr="00BA1E3F" w:rsidRDefault="00BA1E3F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10</w:t>
            </w:r>
          </w:p>
        </w:tc>
        <w:tc>
          <w:tcPr>
            <w:tcW w:w="2054" w:type="dxa"/>
            <w:vAlign w:val="center"/>
          </w:tcPr>
          <w:p w:rsidR="00BA1E3F" w:rsidRDefault="00BA1E3F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29599-2013</w:t>
            </w:r>
          </w:p>
        </w:tc>
        <w:tc>
          <w:tcPr>
            <w:tcW w:w="5529" w:type="dxa"/>
            <w:vAlign w:val="center"/>
          </w:tcPr>
          <w:p w:rsidR="00BA1E3F" w:rsidRDefault="00BA1E3F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化学需氧量</w:t>
            </w:r>
            <w:r>
              <w:rPr>
                <w:szCs w:val="21"/>
              </w:rPr>
              <w:t>(COD)</w:t>
            </w:r>
            <w:r>
              <w:rPr>
                <w:rFonts w:hint="eastAsia"/>
                <w:szCs w:val="21"/>
              </w:rPr>
              <w:t>的测定</w:t>
            </w:r>
          </w:p>
        </w:tc>
        <w:tc>
          <w:tcPr>
            <w:tcW w:w="1134" w:type="dxa"/>
          </w:tcPr>
          <w:p w:rsidR="00BA1E3F" w:rsidRPr="009B5F6B" w:rsidRDefault="00BA1E3F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Pr="001E68D4" w:rsidRDefault="002B4499" w:rsidP="002B4499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1E68D4">
              <w:rPr>
                <w:rFonts w:hint="eastAsia"/>
                <w:szCs w:val="21"/>
              </w:rPr>
              <w:t>11</w:t>
            </w:r>
          </w:p>
        </w:tc>
        <w:tc>
          <w:tcPr>
            <w:tcW w:w="2054" w:type="dxa"/>
            <w:vAlign w:val="center"/>
          </w:tcPr>
          <w:p w:rsidR="002B4499" w:rsidRPr="002B4499" w:rsidRDefault="002B4499" w:rsidP="002B4499">
            <w:pPr>
              <w:widowControl/>
              <w:jc w:val="center"/>
              <w:rPr>
                <w:szCs w:val="21"/>
              </w:rPr>
            </w:pPr>
            <w:r w:rsidRPr="002B4499">
              <w:rPr>
                <w:rFonts w:hint="eastAsia"/>
                <w:szCs w:val="21"/>
              </w:rPr>
              <w:t>GB/T 29493.9-2014</w:t>
            </w:r>
          </w:p>
        </w:tc>
        <w:tc>
          <w:tcPr>
            <w:tcW w:w="5529" w:type="dxa"/>
            <w:vAlign w:val="center"/>
          </w:tcPr>
          <w:p w:rsidR="002B4499" w:rsidRPr="002B4499" w:rsidRDefault="002B4499" w:rsidP="002B4499">
            <w:pPr>
              <w:rPr>
                <w:rFonts w:hint="eastAsia"/>
                <w:szCs w:val="21"/>
              </w:rPr>
            </w:pPr>
            <w:r w:rsidRPr="002B4499">
              <w:rPr>
                <w:rFonts w:hint="eastAsia"/>
                <w:szCs w:val="21"/>
              </w:rPr>
              <w:t>纺织染整助剂中有害物质的测定</w:t>
            </w:r>
            <w:r w:rsidRPr="002B4499">
              <w:rPr>
                <w:rFonts w:hint="eastAsia"/>
                <w:szCs w:val="21"/>
              </w:rPr>
              <w:t xml:space="preserve"> </w:t>
            </w:r>
            <w:r w:rsidRPr="002B4499">
              <w:rPr>
                <w:rFonts w:hint="eastAsia"/>
                <w:szCs w:val="21"/>
              </w:rPr>
              <w:t>第</w:t>
            </w:r>
            <w:r w:rsidRPr="002B4499">
              <w:rPr>
                <w:rFonts w:hint="eastAsia"/>
                <w:szCs w:val="21"/>
              </w:rPr>
              <w:t>9</w:t>
            </w:r>
            <w:r w:rsidRPr="002B4499">
              <w:rPr>
                <w:rFonts w:hint="eastAsia"/>
                <w:szCs w:val="21"/>
              </w:rPr>
              <w:t>部分</w:t>
            </w:r>
            <w:r w:rsidRPr="002B4499">
              <w:rPr>
                <w:rFonts w:hint="eastAsia"/>
                <w:szCs w:val="21"/>
              </w:rPr>
              <w:t xml:space="preserve">: </w:t>
            </w:r>
            <w:r w:rsidRPr="002B4499">
              <w:rPr>
                <w:rFonts w:hint="eastAsia"/>
                <w:szCs w:val="21"/>
              </w:rPr>
              <w:t>丙烯酰胺的测定</w:t>
            </w:r>
          </w:p>
        </w:tc>
        <w:tc>
          <w:tcPr>
            <w:tcW w:w="1134" w:type="dxa"/>
          </w:tcPr>
          <w:p w:rsidR="002B4499" w:rsidRPr="009B5F6B" w:rsidRDefault="002B4499" w:rsidP="002B4499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2B4499" w:rsidRPr="001E68D4" w:rsidTr="00645DED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12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4164-2010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pH</w:t>
            </w:r>
            <w:r w:rsidRPr="001E68D4">
              <w:rPr>
                <w:rFonts w:hint="eastAsia"/>
                <w:szCs w:val="21"/>
              </w:rPr>
              <w:t>值的测定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645DED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13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4260-2011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氨基硅油总氨值的测定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645DED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14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4261-2011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涤用匀染剂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高温分散性的测定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645DED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15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4262-2011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涤用匀染剂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缓染性能的测定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645DED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lastRenderedPageBreak/>
              <w:t>16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4263-2011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涤用匀染剂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移染性能的测定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645DED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17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4264-2011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防水防油加工剂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防水性的测定（喷淋法）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18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4265-2011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防水防油加工剂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防油性的测定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19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4266-2011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含固量的测定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20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4267-2011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离子性的测定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21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4268-2011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棉用固色剂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固色效果的测定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22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4434-2012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涤纶低弹丝油剂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23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4435-2012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密度的测定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24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4436-2012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涤用匀染剂</w:t>
            </w:r>
            <w:r w:rsidRPr="001E68D4">
              <w:rPr>
                <w:rFonts w:hint="eastAsia"/>
                <w:szCs w:val="21"/>
              </w:rPr>
              <w:t xml:space="preserve"> </w:t>
            </w:r>
            <w:r w:rsidRPr="001E68D4">
              <w:rPr>
                <w:rFonts w:hint="eastAsia"/>
                <w:szCs w:val="21"/>
              </w:rPr>
              <w:t>染色消色性的测定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25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4437-2012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氟系防水防油剂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26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4438-2012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还原清洗剂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清洗效果的测定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27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4439-2012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聚醚嵌段氨基硅油乳液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28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4440-2012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磷含量的测定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29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4441-2012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渗透剂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4442-2012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涂料印花增稠剂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4443-2012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粘度的测定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4444-2012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阻燃剂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阻燃效果的测定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4445-2012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富马酸二甲酯的测定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2054" w:type="dxa"/>
            <w:shd w:val="clear" w:color="auto" w:fill="auto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4446-2012</w:t>
            </w:r>
          </w:p>
        </w:tc>
        <w:tc>
          <w:tcPr>
            <w:tcW w:w="5529" w:type="dxa"/>
            <w:shd w:val="clear" w:color="auto" w:fill="auto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固色剂中甲醛含量的测定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2054" w:type="dxa"/>
            <w:shd w:val="clear" w:color="auto" w:fill="auto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4447-2012</w:t>
            </w:r>
          </w:p>
        </w:tc>
        <w:tc>
          <w:tcPr>
            <w:tcW w:w="5529" w:type="dxa"/>
            <w:shd w:val="clear" w:color="auto" w:fill="auto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精练剂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通用试验方法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4448-2012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聚合物乳液最低成膜温度的测定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37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4449-2012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抗静电剂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通用试验方法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38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4450-2012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树脂整理剂中游离乙二醛的测定</w:t>
            </w:r>
            <w:r w:rsidRPr="001E68D4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4451-2012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液体产品氧化性的测定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BA1E3F">
        <w:trPr>
          <w:jc w:val="center"/>
        </w:trPr>
        <w:tc>
          <w:tcPr>
            <w:tcW w:w="711" w:type="dxa"/>
          </w:tcPr>
          <w:p w:rsidR="002B4499" w:rsidRPr="001E68D4" w:rsidRDefault="002B4499" w:rsidP="00044D8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205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4452-2012</w:t>
            </w:r>
          </w:p>
        </w:tc>
        <w:tc>
          <w:tcPr>
            <w:tcW w:w="5529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液体产品易燃性的测定</w:t>
            </w:r>
          </w:p>
        </w:tc>
        <w:tc>
          <w:tcPr>
            <w:tcW w:w="1134" w:type="dxa"/>
          </w:tcPr>
          <w:p w:rsidR="002B4499" w:rsidRPr="001E68D4" w:rsidRDefault="002B4499" w:rsidP="00044D86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widowControl/>
              <w:jc w:val="center"/>
              <w:rPr>
                <w:color w:val="000000"/>
                <w:sz w:val="22"/>
              </w:rPr>
            </w:pPr>
            <w:bookmarkStart w:id="0" w:name="_GoBack" w:colFirst="1" w:colLast="2"/>
            <w:r>
              <w:rPr>
                <w:rFonts w:hint="eastAsia"/>
                <w:color w:val="000000"/>
                <w:sz w:val="22"/>
              </w:rPr>
              <w:t>41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widowControl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4653-2014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氨基树脂硬挺整理剂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42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4654-2014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螯合分散剂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螯合分散性的测定</w:t>
            </w:r>
            <w:r>
              <w:rPr>
                <w:rFonts w:hint="eastAsia"/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过滤法</w:t>
            </w:r>
            <w:r>
              <w:rPr>
                <w:rFonts w:hint="eastAsia"/>
                <w:color w:val="000000"/>
              </w:rPr>
              <w:t>)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4655-2014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涤用匀染剂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4656-2014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氟系防水防油剂中氟含量的测定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45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4657-2014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过氧化氢酶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酶活力的测定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46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4658-2014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含氢硅油中活泼氢含量的测定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47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4659-2014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聚合物玻璃化转变温度的测定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差示扫描量热法</w:t>
            </w:r>
            <w:r>
              <w:rPr>
                <w:rFonts w:hint="eastAsia"/>
                <w:color w:val="000000"/>
              </w:rPr>
              <w:t>(DSC)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48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4660-2014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棉用皂洗剂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皂洗效果的测定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49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4661-2014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无磷精练剂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50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4729-2014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酸性固色剂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4730-2014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锦纶固色剂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固色效果的测定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4731.1-2014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锦纶匀染剂应用性能的测定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第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部分：缓染性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53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4731.2-2014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锦纶匀染剂应用性能的测定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第</w:t>
            </w:r>
            <w:r>
              <w:rPr>
                <w:rFonts w:hint="eastAsia"/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部分：移染性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54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4731.3-2014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锦纶匀染剂应用性能的测定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第</w:t>
            </w:r>
            <w:r>
              <w:rPr>
                <w:rFonts w:hint="eastAsia"/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>部分：消色性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55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4734-2014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氨基硅油柔软剂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黄变性能的测定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56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4735-2014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抗紫外线整理剂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抗紫外线性能的测定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57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4736-2014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还原清洗剂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还原能力的测定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58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4737-2014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液体产品离心稳定性的测定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59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4738-2014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去油剂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去污力的测定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60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4739-2014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含水量的测定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61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4740-2014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磷酸盐含量的测定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62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4741-2014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锦纶阻染剂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阻染效果的测定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tr w:rsidR="002B4499" w:rsidRPr="001E68D4" w:rsidTr="002B4499">
        <w:trPr>
          <w:jc w:val="center"/>
        </w:trPr>
        <w:tc>
          <w:tcPr>
            <w:tcW w:w="711" w:type="dxa"/>
            <w:vAlign w:val="center"/>
          </w:tcPr>
          <w:p w:rsidR="002B4499" w:rsidRDefault="002B4499" w:rsidP="002B4499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63</w:t>
            </w:r>
          </w:p>
        </w:tc>
        <w:tc>
          <w:tcPr>
            <w:tcW w:w="2054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HG/T 4742-2014</w:t>
            </w:r>
          </w:p>
        </w:tc>
        <w:tc>
          <w:tcPr>
            <w:tcW w:w="5529" w:type="dxa"/>
            <w:vAlign w:val="center"/>
          </w:tcPr>
          <w:p w:rsidR="002B4499" w:rsidRDefault="002B4499" w:rsidP="002B4499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纺织乳液涂层整理剂</w:t>
            </w:r>
          </w:p>
        </w:tc>
        <w:tc>
          <w:tcPr>
            <w:tcW w:w="1134" w:type="dxa"/>
          </w:tcPr>
          <w:p w:rsidR="002B4499" w:rsidRPr="001E68D4" w:rsidRDefault="002B4499" w:rsidP="002B4499">
            <w:pPr>
              <w:spacing w:line="360" w:lineRule="auto"/>
              <w:rPr>
                <w:szCs w:val="21"/>
              </w:rPr>
            </w:pPr>
          </w:p>
        </w:tc>
      </w:tr>
      <w:bookmarkEnd w:id="0"/>
    </w:tbl>
    <w:p w:rsidR="00B63A70" w:rsidRPr="00FB1EE5" w:rsidRDefault="00B63A70"/>
    <w:sectPr w:rsidR="00B63A70" w:rsidRPr="00FB1EE5" w:rsidSect="006353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E23" w:rsidRDefault="00F25E23" w:rsidP="009B5F6B">
      <w:r>
        <w:separator/>
      </w:r>
    </w:p>
  </w:endnote>
  <w:endnote w:type="continuationSeparator" w:id="0">
    <w:p w:rsidR="00F25E23" w:rsidRDefault="00F25E23" w:rsidP="009B5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E23" w:rsidRDefault="00F25E23" w:rsidP="009B5F6B">
      <w:r>
        <w:separator/>
      </w:r>
    </w:p>
  </w:footnote>
  <w:footnote w:type="continuationSeparator" w:id="0">
    <w:p w:rsidR="00F25E23" w:rsidRDefault="00F25E23" w:rsidP="009B5F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3A70"/>
    <w:rsid w:val="00000658"/>
    <w:rsid w:val="000008AE"/>
    <w:rsid w:val="00000EE6"/>
    <w:rsid w:val="0000513F"/>
    <w:rsid w:val="00005DD4"/>
    <w:rsid w:val="00006BEC"/>
    <w:rsid w:val="00011379"/>
    <w:rsid w:val="000131B7"/>
    <w:rsid w:val="000142D2"/>
    <w:rsid w:val="00016A31"/>
    <w:rsid w:val="00017727"/>
    <w:rsid w:val="000232AB"/>
    <w:rsid w:val="000232D3"/>
    <w:rsid w:val="00023E77"/>
    <w:rsid w:val="00025B7D"/>
    <w:rsid w:val="000260BD"/>
    <w:rsid w:val="00027D9C"/>
    <w:rsid w:val="000321CA"/>
    <w:rsid w:val="00033415"/>
    <w:rsid w:val="00033C6B"/>
    <w:rsid w:val="00034587"/>
    <w:rsid w:val="0004074E"/>
    <w:rsid w:val="00043B81"/>
    <w:rsid w:val="0004440B"/>
    <w:rsid w:val="0004475C"/>
    <w:rsid w:val="00047167"/>
    <w:rsid w:val="0005325F"/>
    <w:rsid w:val="00055316"/>
    <w:rsid w:val="00060B9F"/>
    <w:rsid w:val="0006138E"/>
    <w:rsid w:val="0006158C"/>
    <w:rsid w:val="0006180F"/>
    <w:rsid w:val="000630FF"/>
    <w:rsid w:val="0006535D"/>
    <w:rsid w:val="00065CEE"/>
    <w:rsid w:val="00065F4A"/>
    <w:rsid w:val="00066A3A"/>
    <w:rsid w:val="0007286F"/>
    <w:rsid w:val="00074317"/>
    <w:rsid w:val="00076466"/>
    <w:rsid w:val="0008042E"/>
    <w:rsid w:val="00080585"/>
    <w:rsid w:val="00080CBC"/>
    <w:rsid w:val="000812A9"/>
    <w:rsid w:val="00081956"/>
    <w:rsid w:val="00081F15"/>
    <w:rsid w:val="00082E44"/>
    <w:rsid w:val="000870E6"/>
    <w:rsid w:val="00087F67"/>
    <w:rsid w:val="00090306"/>
    <w:rsid w:val="0009073E"/>
    <w:rsid w:val="0009085C"/>
    <w:rsid w:val="00090C64"/>
    <w:rsid w:val="000931F2"/>
    <w:rsid w:val="0009337D"/>
    <w:rsid w:val="000965F1"/>
    <w:rsid w:val="00097484"/>
    <w:rsid w:val="000A06D3"/>
    <w:rsid w:val="000A0D5F"/>
    <w:rsid w:val="000A236F"/>
    <w:rsid w:val="000A2A6F"/>
    <w:rsid w:val="000A2BF7"/>
    <w:rsid w:val="000A31E1"/>
    <w:rsid w:val="000A3384"/>
    <w:rsid w:val="000A4285"/>
    <w:rsid w:val="000A47C4"/>
    <w:rsid w:val="000A666D"/>
    <w:rsid w:val="000A6F95"/>
    <w:rsid w:val="000A7BA8"/>
    <w:rsid w:val="000A7EC5"/>
    <w:rsid w:val="000B1C9D"/>
    <w:rsid w:val="000B598D"/>
    <w:rsid w:val="000B6CAB"/>
    <w:rsid w:val="000C0C21"/>
    <w:rsid w:val="000C173D"/>
    <w:rsid w:val="000C20B2"/>
    <w:rsid w:val="000C4802"/>
    <w:rsid w:val="000C4FC3"/>
    <w:rsid w:val="000C736A"/>
    <w:rsid w:val="000C778C"/>
    <w:rsid w:val="000D0102"/>
    <w:rsid w:val="000D059A"/>
    <w:rsid w:val="000D3C4C"/>
    <w:rsid w:val="000D58E7"/>
    <w:rsid w:val="000D7213"/>
    <w:rsid w:val="000E20C5"/>
    <w:rsid w:val="000E491A"/>
    <w:rsid w:val="000E4E1B"/>
    <w:rsid w:val="000E51E6"/>
    <w:rsid w:val="000E5549"/>
    <w:rsid w:val="000E62ED"/>
    <w:rsid w:val="000E7EEB"/>
    <w:rsid w:val="000F1A15"/>
    <w:rsid w:val="000F33E2"/>
    <w:rsid w:val="00100919"/>
    <w:rsid w:val="00102E0D"/>
    <w:rsid w:val="00103288"/>
    <w:rsid w:val="001049ED"/>
    <w:rsid w:val="00106C4E"/>
    <w:rsid w:val="001117D0"/>
    <w:rsid w:val="001155E8"/>
    <w:rsid w:val="00115B23"/>
    <w:rsid w:val="00117743"/>
    <w:rsid w:val="00117BE8"/>
    <w:rsid w:val="001202DC"/>
    <w:rsid w:val="00121084"/>
    <w:rsid w:val="00121A6E"/>
    <w:rsid w:val="00123B21"/>
    <w:rsid w:val="0012684D"/>
    <w:rsid w:val="00127954"/>
    <w:rsid w:val="001279D7"/>
    <w:rsid w:val="00130F23"/>
    <w:rsid w:val="001332F7"/>
    <w:rsid w:val="00133AE5"/>
    <w:rsid w:val="00134E8E"/>
    <w:rsid w:val="0013538E"/>
    <w:rsid w:val="00141399"/>
    <w:rsid w:val="001430F0"/>
    <w:rsid w:val="00144348"/>
    <w:rsid w:val="00144551"/>
    <w:rsid w:val="00145AF4"/>
    <w:rsid w:val="00145FCF"/>
    <w:rsid w:val="00150732"/>
    <w:rsid w:val="00151290"/>
    <w:rsid w:val="0015388B"/>
    <w:rsid w:val="00154A9B"/>
    <w:rsid w:val="00160817"/>
    <w:rsid w:val="0016222D"/>
    <w:rsid w:val="00162582"/>
    <w:rsid w:val="00162CCD"/>
    <w:rsid w:val="00163018"/>
    <w:rsid w:val="001651AE"/>
    <w:rsid w:val="00165E92"/>
    <w:rsid w:val="001679CF"/>
    <w:rsid w:val="0017199E"/>
    <w:rsid w:val="00175B9B"/>
    <w:rsid w:val="0017624B"/>
    <w:rsid w:val="00176E6D"/>
    <w:rsid w:val="0017710A"/>
    <w:rsid w:val="001774EA"/>
    <w:rsid w:val="00180942"/>
    <w:rsid w:val="00181DE6"/>
    <w:rsid w:val="00182970"/>
    <w:rsid w:val="00182A58"/>
    <w:rsid w:val="001862F4"/>
    <w:rsid w:val="001916EB"/>
    <w:rsid w:val="00194640"/>
    <w:rsid w:val="001956FC"/>
    <w:rsid w:val="00196DDE"/>
    <w:rsid w:val="001A296D"/>
    <w:rsid w:val="001A5806"/>
    <w:rsid w:val="001A5BC1"/>
    <w:rsid w:val="001A680B"/>
    <w:rsid w:val="001B0F04"/>
    <w:rsid w:val="001B25CF"/>
    <w:rsid w:val="001B6603"/>
    <w:rsid w:val="001C7B9C"/>
    <w:rsid w:val="001D1BD7"/>
    <w:rsid w:val="001D5AA7"/>
    <w:rsid w:val="001D5B9A"/>
    <w:rsid w:val="001D5CFE"/>
    <w:rsid w:val="001D626B"/>
    <w:rsid w:val="001D713C"/>
    <w:rsid w:val="001D7748"/>
    <w:rsid w:val="001E21CE"/>
    <w:rsid w:val="001E380B"/>
    <w:rsid w:val="001E444E"/>
    <w:rsid w:val="001E55CD"/>
    <w:rsid w:val="001E7738"/>
    <w:rsid w:val="001F0F7B"/>
    <w:rsid w:val="001F2560"/>
    <w:rsid w:val="001F53BD"/>
    <w:rsid w:val="001F59B6"/>
    <w:rsid w:val="001F7B08"/>
    <w:rsid w:val="002004EF"/>
    <w:rsid w:val="00201D86"/>
    <w:rsid w:val="0020221E"/>
    <w:rsid w:val="002042C5"/>
    <w:rsid w:val="0021055A"/>
    <w:rsid w:val="00210951"/>
    <w:rsid w:val="00214718"/>
    <w:rsid w:val="00222DF7"/>
    <w:rsid w:val="002238CF"/>
    <w:rsid w:val="002249CC"/>
    <w:rsid w:val="00224C31"/>
    <w:rsid w:val="00224F39"/>
    <w:rsid w:val="002261E0"/>
    <w:rsid w:val="00226CDC"/>
    <w:rsid w:val="0022719C"/>
    <w:rsid w:val="0022780F"/>
    <w:rsid w:val="0023130C"/>
    <w:rsid w:val="00231A32"/>
    <w:rsid w:val="00237D1F"/>
    <w:rsid w:val="002425A8"/>
    <w:rsid w:val="002435F8"/>
    <w:rsid w:val="002475D1"/>
    <w:rsid w:val="002475EC"/>
    <w:rsid w:val="002504A7"/>
    <w:rsid w:val="00251731"/>
    <w:rsid w:val="0025261E"/>
    <w:rsid w:val="00253C0C"/>
    <w:rsid w:val="00253EEF"/>
    <w:rsid w:val="0025491F"/>
    <w:rsid w:val="0025529B"/>
    <w:rsid w:val="002613DC"/>
    <w:rsid w:val="00261439"/>
    <w:rsid w:val="00262B79"/>
    <w:rsid w:val="00263BDE"/>
    <w:rsid w:val="002674DE"/>
    <w:rsid w:val="00270151"/>
    <w:rsid w:val="0027346A"/>
    <w:rsid w:val="00273E70"/>
    <w:rsid w:val="002744D3"/>
    <w:rsid w:val="00275396"/>
    <w:rsid w:val="00275553"/>
    <w:rsid w:val="00276040"/>
    <w:rsid w:val="00280DAA"/>
    <w:rsid w:val="0028281C"/>
    <w:rsid w:val="00283C34"/>
    <w:rsid w:val="00284C94"/>
    <w:rsid w:val="00285DE2"/>
    <w:rsid w:val="00287DF2"/>
    <w:rsid w:val="00287FBA"/>
    <w:rsid w:val="00290066"/>
    <w:rsid w:val="0029278A"/>
    <w:rsid w:val="002929F2"/>
    <w:rsid w:val="00292B81"/>
    <w:rsid w:val="0029462A"/>
    <w:rsid w:val="002A075E"/>
    <w:rsid w:val="002A23E0"/>
    <w:rsid w:val="002A2718"/>
    <w:rsid w:val="002A607D"/>
    <w:rsid w:val="002B091B"/>
    <w:rsid w:val="002B326E"/>
    <w:rsid w:val="002B4499"/>
    <w:rsid w:val="002B4EB5"/>
    <w:rsid w:val="002B7BFF"/>
    <w:rsid w:val="002C2292"/>
    <w:rsid w:val="002C235B"/>
    <w:rsid w:val="002C3CE0"/>
    <w:rsid w:val="002C4DB6"/>
    <w:rsid w:val="002C65CB"/>
    <w:rsid w:val="002C69E6"/>
    <w:rsid w:val="002C7A59"/>
    <w:rsid w:val="002D2B64"/>
    <w:rsid w:val="002D424D"/>
    <w:rsid w:val="002D4AFA"/>
    <w:rsid w:val="002D4B7A"/>
    <w:rsid w:val="002D4F65"/>
    <w:rsid w:val="002D6B33"/>
    <w:rsid w:val="002D6F6C"/>
    <w:rsid w:val="002E0009"/>
    <w:rsid w:val="002E1222"/>
    <w:rsid w:val="002E1CC2"/>
    <w:rsid w:val="002E2CD7"/>
    <w:rsid w:val="002E31BF"/>
    <w:rsid w:val="002E5104"/>
    <w:rsid w:val="002F3988"/>
    <w:rsid w:val="002F44FC"/>
    <w:rsid w:val="002F471D"/>
    <w:rsid w:val="002F7C7D"/>
    <w:rsid w:val="00301BAA"/>
    <w:rsid w:val="00302925"/>
    <w:rsid w:val="00305E6D"/>
    <w:rsid w:val="003107C1"/>
    <w:rsid w:val="0031162A"/>
    <w:rsid w:val="00311AA6"/>
    <w:rsid w:val="0031329A"/>
    <w:rsid w:val="0031573F"/>
    <w:rsid w:val="00316057"/>
    <w:rsid w:val="00316191"/>
    <w:rsid w:val="003218CD"/>
    <w:rsid w:val="00323573"/>
    <w:rsid w:val="00323C51"/>
    <w:rsid w:val="0032510E"/>
    <w:rsid w:val="003263FC"/>
    <w:rsid w:val="00327B3A"/>
    <w:rsid w:val="00331CC3"/>
    <w:rsid w:val="003320E9"/>
    <w:rsid w:val="00332134"/>
    <w:rsid w:val="0033442E"/>
    <w:rsid w:val="003350FA"/>
    <w:rsid w:val="00337325"/>
    <w:rsid w:val="00337C54"/>
    <w:rsid w:val="00340E7C"/>
    <w:rsid w:val="00341781"/>
    <w:rsid w:val="003421A8"/>
    <w:rsid w:val="00342F90"/>
    <w:rsid w:val="0034527D"/>
    <w:rsid w:val="00347043"/>
    <w:rsid w:val="00347253"/>
    <w:rsid w:val="00351698"/>
    <w:rsid w:val="00351804"/>
    <w:rsid w:val="00351D5E"/>
    <w:rsid w:val="00353A6A"/>
    <w:rsid w:val="0035413E"/>
    <w:rsid w:val="0035639D"/>
    <w:rsid w:val="00364323"/>
    <w:rsid w:val="00364ACB"/>
    <w:rsid w:val="00370020"/>
    <w:rsid w:val="0037738A"/>
    <w:rsid w:val="00381D85"/>
    <w:rsid w:val="00381EED"/>
    <w:rsid w:val="00382C10"/>
    <w:rsid w:val="00383D3F"/>
    <w:rsid w:val="00390560"/>
    <w:rsid w:val="00390BFA"/>
    <w:rsid w:val="00391EF5"/>
    <w:rsid w:val="0039248E"/>
    <w:rsid w:val="00394EFE"/>
    <w:rsid w:val="00395CCF"/>
    <w:rsid w:val="003A0D68"/>
    <w:rsid w:val="003A2210"/>
    <w:rsid w:val="003A32D9"/>
    <w:rsid w:val="003A374F"/>
    <w:rsid w:val="003A40FF"/>
    <w:rsid w:val="003A4D03"/>
    <w:rsid w:val="003A7E4B"/>
    <w:rsid w:val="003B1F2D"/>
    <w:rsid w:val="003B314A"/>
    <w:rsid w:val="003B37FF"/>
    <w:rsid w:val="003B5FE5"/>
    <w:rsid w:val="003B6CD5"/>
    <w:rsid w:val="003B7321"/>
    <w:rsid w:val="003B76A4"/>
    <w:rsid w:val="003B7E9B"/>
    <w:rsid w:val="003B7F13"/>
    <w:rsid w:val="003C2B25"/>
    <w:rsid w:val="003C3216"/>
    <w:rsid w:val="003C3270"/>
    <w:rsid w:val="003C3DB2"/>
    <w:rsid w:val="003C5A20"/>
    <w:rsid w:val="003C7D9E"/>
    <w:rsid w:val="003D3542"/>
    <w:rsid w:val="003D7FBD"/>
    <w:rsid w:val="003E1468"/>
    <w:rsid w:val="003E2C53"/>
    <w:rsid w:val="003E3FC8"/>
    <w:rsid w:val="003E4A09"/>
    <w:rsid w:val="003F1DD3"/>
    <w:rsid w:val="003F2C5E"/>
    <w:rsid w:val="003F359A"/>
    <w:rsid w:val="003F3ED8"/>
    <w:rsid w:val="003F581E"/>
    <w:rsid w:val="003F5DC0"/>
    <w:rsid w:val="003F5EC6"/>
    <w:rsid w:val="003F617B"/>
    <w:rsid w:val="003F62C9"/>
    <w:rsid w:val="0040024E"/>
    <w:rsid w:val="004047B2"/>
    <w:rsid w:val="004055CE"/>
    <w:rsid w:val="00406C69"/>
    <w:rsid w:val="00411104"/>
    <w:rsid w:val="00412D78"/>
    <w:rsid w:val="004140E0"/>
    <w:rsid w:val="004159E0"/>
    <w:rsid w:val="00420278"/>
    <w:rsid w:val="004223A5"/>
    <w:rsid w:val="00422942"/>
    <w:rsid w:val="0042500C"/>
    <w:rsid w:val="00425C35"/>
    <w:rsid w:val="00426CD0"/>
    <w:rsid w:val="004332F7"/>
    <w:rsid w:val="00433DBD"/>
    <w:rsid w:val="00433E6E"/>
    <w:rsid w:val="00434199"/>
    <w:rsid w:val="00434D22"/>
    <w:rsid w:val="00435A7B"/>
    <w:rsid w:val="00436C5D"/>
    <w:rsid w:val="00441370"/>
    <w:rsid w:val="00442F76"/>
    <w:rsid w:val="00453B3F"/>
    <w:rsid w:val="00453F61"/>
    <w:rsid w:val="004544D9"/>
    <w:rsid w:val="00455B2D"/>
    <w:rsid w:val="00455BFE"/>
    <w:rsid w:val="00456889"/>
    <w:rsid w:val="00460404"/>
    <w:rsid w:val="00461778"/>
    <w:rsid w:val="004624EC"/>
    <w:rsid w:val="00462882"/>
    <w:rsid w:val="00462950"/>
    <w:rsid w:val="00464346"/>
    <w:rsid w:val="0046479E"/>
    <w:rsid w:val="0046599F"/>
    <w:rsid w:val="00467447"/>
    <w:rsid w:val="004714C9"/>
    <w:rsid w:val="0047237E"/>
    <w:rsid w:val="00472CD6"/>
    <w:rsid w:val="004741C3"/>
    <w:rsid w:val="0047446E"/>
    <w:rsid w:val="00474953"/>
    <w:rsid w:val="00476063"/>
    <w:rsid w:val="0047684F"/>
    <w:rsid w:val="0047724B"/>
    <w:rsid w:val="004802E9"/>
    <w:rsid w:val="00482E4F"/>
    <w:rsid w:val="0048550E"/>
    <w:rsid w:val="00486AEE"/>
    <w:rsid w:val="00487F16"/>
    <w:rsid w:val="00495088"/>
    <w:rsid w:val="00497430"/>
    <w:rsid w:val="004A0251"/>
    <w:rsid w:val="004A02F4"/>
    <w:rsid w:val="004A2108"/>
    <w:rsid w:val="004A4604"/>
    <w:rsid w:val="004A4A65"/>
    <w:rsid w:val="004A4EAD"/>
    <w:rsid w:val="004A5135"/>
    <w:rsid w:val="004A6B6B"/>
    <w:rsid w:val="004A6D84"/>
    <w:rsid w:val="004A7D74"/>
    <w:rsid w:val="004B11EC"/>
    <w:rsid w:val="004B1B7E"/>
    <w:rsid w:val="004B2A70"/>
    <w:rsid w:val="004B3A46"/>
    <w:rsid w:val="004C0913"/>
    <w:rsid w:val="004C17F8"/>
    <w:rsid w:val="004C1A35"/>
    <w:rsid w:val="004C1B20"/>
    <w:rsid w:val="004C22DC"/>
    <w:rsid w:val="004C2574"/>
    <w:rsid w:val="004C2D56"/>
    <w:rsid w:val="004C7A58"/>
    <w:rsid w:val="004C7F85"/>
    <w:rsid w:val="004D0FCD"/>
    <w:rsid w:val="004D1E99"/>
    <w:rsid w:val="004D21D9"/>
    <w:rsid w:val="004D2788"/>
    <w:rsid w:val="004D2FF7"/>
    <w:rsid w:val="004D4676"/>
    <w:rsid w:val="004D681A"/>
    <w:rsid w:val="004D699E"/>
    <w:rsid w:val="004D71D7"/>
    <w:rsid w:val="004D7433"/>
    <w:rsid w:val="004D76ED"/>
    <w:rsid w:val="004D7BD7"/>
    <w:rsid w:val="004E28E7"/>
    <w:rsid w:val="004E3708"/>
    <w:rsid w:val="004E4261"/>
    <w:rsid w:val="004E44E5"/>
    <w:rsid w:val="004F1705"/>
    <w:rsid w:val="004F2884"/>
    <w:rsid w:val="004F3EFC"/>
    <w:rsid w:val="004F5F42"/>
    <w:rsid w:val="004F6766"/>
    <w:rsid w:val="0050002A"/>
    <w:rsid w:val="00500E63"/>
    <w:rsid w:val="005067FB"/>
    <w:rsid w:val="00506958"/>
    <w:rsid w:val="00506C8F"/>
    <w:rsid w:val="00511118"/>
    <w:rsid w:val="00511A7B"/>
    <w:rsid w:val="00513763"/>
    <w:rsid w:val="00514904"/>
    <w:rsid w:val="00514CC1"/>
    <w:rsid w:val="005162C5"/>
    <w:rsid w:val="005165A8"/>
    <w:rsid w:val="00520FF4"/>
    <w:rsid w:val="00522124"/>
    <w:rsid w:val="00523C84"/>
    <w:rsid w:val="005248AF"/>
    <w:rsid w:val="00525D24"/>
    <w:rsid w:val="00526525"/>
    <w:rsid w:val="005272C2"/>
    <w:rsid w:val="005275CF"/>
    <w:rsid w:val="00530553"/>
    <w:rsid w:val="005329D4"/>
    <w:rsid w:val="00533736"/>
    <w:rsid w:val="00537AEC"/>
    <w:rsid w:val="005416A8"/>
    <w:rsid w:val="00541F28"/>
    <w:rsid w:val="00545655"/>
    <w:rsid w:val="00545EA0"/>
    <w:rsid w:val="00553210"/>
    <w:rsid w:val="00555982"/>
    <w:rsid w:val="00556A0B"/>
    <w:rsid w:val="00560388"/>
    <w:rsid w:val="005609A8"/>
    <w:rsid w:val="00561329"/>
    <w:rsid w:val="005625DB"/>
    <w:rsid w:val="005640F8"/>
    <w:rsid w:val="00564483"/>
    <w:rsid w:val="005653FA"/>
    <w:rsid w:val="00566A6F"/>
    <w:rsid w:val="00570321"/>
    <w:rsid w:val="00570373"/>
    <w:rsid w:val="0057200C"/>
    <w:rsid w:val="005727D4"/>
    <w:rsid w:val="0057298C"/>
    <w:rsid w:val="005729C9"/>
    <w:rsid w:val="00573E4B"/>
    <w:rsid w:val="0057514F"/>
    <w:rsid w:val="00576047"/>
    <w:rsid w:val="0058092A"/>
    <w:rsid w:val="00581021"/>
    <w:rsid w:val="0058411A"/>
    <w:rsid w:val="005846FE"/>
    <w:rsid w:val="005902C4"/>
    <w:rsid w:val="0059154B"/>
    <w:rsid w:val="005926AB"/>
    <w:rsid w:val="0059283C"/>
    <w:rsid w:val="00592CDC"/>
    <w:rsid w:val="00593B37"/>
    <w:rsid w:val="00595788"/>
    <w:rsid w:val="00595CD0"/>
    <w:rsid w:val="00597CF8"/>
    <w:rsid w:val="005A246D"/>
    <w:rsid w:val="005A5DF4"/>
    <w:rsid w:val="005B1915"/>
    <w:rsid w:val="005B34E4"/>
    <w:rsid w:val="005B3A32"/>
    <w:rsid w:val="005B4E30"/>
    <w:rsid w:val="005B7779"/>
    <w:rsid w:val="005C3773"/>
    <w:rsid w:val="005C446A"/>
    <w:rsid w:val="005C79DA"/>
    <w:rsid w:val="005D0B74"/>
    <w:rsid w:val="005D0BBD"/>
    <w:rsid w:val="005D276F"/>
    <w:rsid w:val="005D31AA"/>
    <w:rsid w:val="005D40BB"/>
    <w:rsid w:val="005D655A"/>
    <w:rsid w:val="005D6D74"/>
    <w:rsid w:val="005E1D96"/>
    <w:rsid w:val="005E6CCA"/>
    <w:rsid w:val="005F04D7"/>
    <w:rsid w:val="005F2339"/>
    <w:rsid w:val="005F2A86"/>
    <w:rsid w:val="005F3578"/>
    <w:rsid w:val="005F44C2"/>
    <w:rsid w:val="005F4570"/>
    <w:rsid w:val="005F7D3C"/>
    <w:rsid w:val="005F7F2B"/>
    <w:rsid w:val="0060038A"/>
    <w:rsid w:val="0060047D"/>
    <w:rsid w:val="00601E62"/>
    <w:rsid w:val="00603432"/>
    <w:rsid w:val="00606B0A"/>
    <w:rsid w:val="00610685"/>
    <w:rsid w:val="00611ED3"/>
    <w:rsid w:val="0061256D"/>
    <w:rsid w:val="0061338F"/>
    <w:rsid w:val="0061642D"/>
    <w:rsid w:val="006166A8"/>
    <w:rsid w:val="00616B65"/>
    <w:rsid w:val="00621061"/>
    <w:rsid w:val="0062128D"/>
    <w:rsid w:val="0062473C"/>
    <w:rsid w:val="00626654"/>
    <w:rsid w:val="00626C01"/>
    <w:rsid w:val="00626E12"/>
    <w:rsid w:val="00626F21"/>
    <w:rsid w:val="0062770C"/>
    <w:rsid w:val="0063151F"/>
    <w:rsid w:val="006332AF"/>
    <w:rsid w:val="00634CB1"/>
    <w:rsid w:val="00635287"/>
    <w:rsid w:val="006353A5"/>
    <w:rsid w:val="006426F8"/>
    <w:rsid w:val="00643715"/>
    <w:rsid w:val="00643A49"/>
    <w:rsid w:val="0064428D"/>
    <w:rsid w:val="0064627D"/>
    <w:rsid w:val="00647BF0"/>
    <w:rsid w:val="006516E7"/>
    <w:rsid w:val="0065219C"/>
    <w:rsid w:val="0065239A"/>
    <w:rsid w:val="006536B1"/>
    <w:rsid w:val="00654418"/>
    <w:rsid w:val="00656015"/>
    <w:rsid w:val="00657191"/>
    <w:rsid w:val="006608C2"/>
    <w:rsid w:val="00660E33"/>
    <w:rsid w:val="006618DF"/>
    <w:rsid w:val="00661FCA"/>
    <w:rsid w:val="006624BA"/>
    <w:rsid w:val="006630A9"/>
    <w:rsid w:val="006635C5"/>
    <w:rsid w:val="006639C8"/>
    <w:rsid w:val="00664AB4"/>
    <w:rsid w:val="006656F1"/>
    <w:rsid w:val="00665B84"/>
    <w:rsid w:val="00666A72"/>
    <w:rsid w:val="00667DF6"/>
    <w:rsid w:val="00671B67"/>
    <w:rsid w:val="00673AAA"/>
    <w:rsid w:val="006741BD"/>
    <w:rsid w:val="00674624"/>
    <w:rsid w:val="00676C81"/>
    <w:rsid w:val="00683A0F"/>
    <w:rsid w:val="006912F1"/>
    <w:rsid w:val="00691689"/>
    <w:rsid w:val="00692B5A"/>
    <w:rsid w:val="00693883"/>
    <w:rsid w:val="00694EB3"/>
    <w:rsid w:val="00695CF8"/>
    <w:rsid w:val="006975C4"/>
    <w:rsid w:val="006978D7"/>
    <w:rsid w:val="00697BFA"/>
    <w:rsid w:val="006A05AB"/>
    <w:rsid w:val="006A0E34"/>
    <w:rsid w:val="006A56D3"/>
    <w:rsid w:val="006B2500"/>
    <w:rsid w:val="006B6EF5"/>
    <w:rsid w:val="006B7300"/>
    <w:rsid w:val="006B7439"/>
    <w:rsid w:val="006C00F7"/>
    <w:rsid w:val="006C1648"/>
    <w:rsid w:val="006C20D1"/>
    <w:rsid w:val="006C2A1A"/>
    <w:rsid w:val="006C3CAB"/>
    <w:rsid w:val="006C472F"/>
    <w:rsid w:val="006C5022"/>
    <w:rsid w:val="006C653B"/>
    <w:rsid w:val="006C6D28"/>
    <w:rsid w:val="006C7D9B"/>
    <w:rsid w:val="006D0BDE"/>
    <w:rsid w:val="006D29D2"/>
    <w:rsid w:val="006E0D0F"/>
    <w:rsid w:val="006E52E4"/>
    <w:rsid w:val="006E53AD"/>
    <w:rsid w:val="006E70F1"/>
    <w:rsid w:val="006E7662"/>
    <w:rsid w:val="006E785D"/>
    <w:rsid w:val="006F0916"/>
    <w:rsid w:val="006F17F0"/>
    <w:rsid w:val="006F499F"/>
    <w:rsid w:val="006F6F24"/>
    <w:rsid w:val="00703BF8"/>
    <w:rsid w:val="007058D9"/>
    <w:rsid w:val="00710BE5"/>
    <w:rsid w:val="00711A24"/>
    <w:rsid w:val="00713161"/>
    <w:rsid w:val="00713E71"/>
    <w:rsid w:val="00715101"/>
    <w:rsid w:val="007177E5"/>
    <w:rsid w:val="00717B6D"/>
    <w:rsid w:val="007213DC"/>
    <w:rsid w:val="00721B01"/>
    <w:rsid w:val="00721FBE"/>
    <w:rsid w:val="00722F00"/>
    <w:rsid w:val="00731449"/>
    <w:rsid w:val="00733DC3"/>
    <w:rsid w:val="0073632D"/>
    <w:rsid w:val="00736385"/>
    <w:rsid w:val="00740805"/>
    <w:rsid w:val="00740EAC"/>
    <w:rsid w:val="00742003"/>
    <w:rsid w:val="00742511"/>
    <w:rsid w:val="00743E20"/>
    <w:rsid w:val="00744B31"/>
    <w:rsid w:val="007502C6"/>
    <w:rsid w:val="00753B0A"/>
    <w:rsid w:val="00754B41"/>
    <w:rsid w:val="00760291"/>
    <w:rsid w:val="00760458"/>
    <w:rsid w:val="007631AD"/>
    <w:rsid w:val="00763A1E"/>
    <w:rsid w:val="00765259"/>
    <w:rsid w:val="00765E69"/>
    <w:rsid w:val="00765EB7"/>
    <w:rsid w:val="00770292"/>
    <w:rsid w:val="007703AF"/>
    <w:rsid w:val="00770B75"/>
    <w:rsid w:val="00772C87"/>
    <w:rsid w:val="007806B8"/>
    <w:rsid w:val="007820A9"/>
    <w:rsid w:val="00782875"/>
    <w:rsid w:val="00786878"/>
    <w:rsid w:val="007869B2"/>
    <w:rsid w:val="00792A57"/>
    <w:rsid w:val="00793055"/>
    <w:rsid w:val="00793FEB"/>
    <w:rsid w:val="007946C0"/>
    <w:rsid w:val="007949C0"/>
    <w:rsid w:val="007A2236"/>
    <w:rsid w:val="007A2309"/>
    <w:rsid w:val="007A2834"/>
    <w:rsid w:val="007A2F54"/>
    <w:rsid w:val="007A3BAC"/>
    <w:rsid w:val="007A6C93"/>
    <w:rsid w:val="007B123E"/>
    <w:rsid w:val="007B1448"/>
    <w:rsid w:val="007B2E35"/>
    <w:rsid w:val="007B366C"/>
    <w:rsid w:val="007B3CBD"/>
    <w:rsid w:val="007B6267"/>
    <w:rsid w:val="007C1916"/>
    <w:rsid w:val="007C2053"/>
    <w:rsid w:val="007C79A5"/>
    <w:rsid w:val="007C7F28"/>
    <w:rsid w:val="007D13C7"/>
    <w:rsid w:val="007D1EE9"/>
    <w:rsid w:val="007E09F6"/>
    <w:rsid w:val="007E2F6A"/>
    <w:rsid w:val="007E3270"/>
    <w:rsid w:val="007E5A64"/>
    <w:rsid w:val="007E649C"/>
    <w:rsid w:val="007E72EE"/>
    <w:rsid w:val="007E7B9C"/>
    <w:rsid w:val="007F27FF"/>
    <w:rsid w:val="007F3235"/>
    <w:rsid w:val="007F3F76"/>
    <w:rsid w:val="007F5C3B"/>
    <w:rsid w:val="007F6AC6"/>
    <w:rsid w:val="007F70C6"/>
    <w:rsid w:val="007F79B4"/>
    <w:rsid w:val="008008BB"/>
    <w:rsid w:val="0080286E"/>
    <w:rsid w:val="008028F3"/>
    <w:rsid w:val="008032A6"/>
    <w:rsid w:val="00804491"/>
    <w:rsid w:val="0080504D"/>
    <w:rsid w:val="00805DFD"/>
    <w:rsid w:val="00807374"/>
    <w:rsid w:val="0080749A"/>
    <w:rsid w:val="00811110"/>
    <w:rsid w:val="00813F41"/>
    <w:rsid w:val="00815B79"/>
    <w:rsid w:val="00822335"/>
    <w:rsid w:val="00823272"/>
    <w:rsid w:val="00827D72"/>
    <w:rsid w:val="00830675"/>
    <w:rsid w:val="00831540"/>
    <w:rsid w:val="00834CB9"/>
    <w:rsid w:val="00834D2D"/>
    <w:rsid w:val="00835956"/>
    <w:rsid w:val="0084050B"/>
    <w:rsid w:val="0084266A"/>
    <w:rsid w:val="00843284"/>
    <w:rsid w:val="00843E79"/>
    <w:rsid w:val="0084742B"/>
    <w:rsid w:val="0085060A"/>
    <w:rsid w:val="00850FF3"/>
    <w:rsid w:val="008511AC"/>
    <w:rsid w:val="00851D9A"/>
    <w:rsid w:val="00851F6A"/>
    <w:rsid w:val="00852750"/>
    <w:rsid w:val="00853036"/>
    <w:rsid w:val="008556B0"/>
    <w:rsid w:val="00855CFB"/>
    <w:rsid w:val="00855FDD"/>
    <w:rsid w:val="0086032F"/>
    <w:rsid w:val="00865334"/>
    <w:rsid w:val="00865673"/>
    <w:rsid w:val="00866421"/>
    <w:rsid w:val="008701F2"/>
    <w:rsid w:val="00873340"/>
    <w:rsid w:val="00874A1E"/>
    <w:rsid w:val="00877071"/>
    <w:rsid w:val="00877A4B"/>
    <w:rsid w:val="00877F5E"/>
    <w:rsid w:val="00880092"/>
    <w:rsid w:val="008824E1"/>
    <w:rsid w:val="00886C10"/>
    <w:rsid w:val="00896BE9"/>
    <w:rsid w:val="008A0AE0"/>
    <w:rsid w:val="008A3BB2"/>
    <w:rsid w:val="008A3E80"/>
    <w:rsid w:val="008A5038"/>
    <w:rsid w:val="008A5BFB"/>
    <w:rsid w:val="008B12F7"/>
    <w:rsid w:val="008B182B"/>
    <w:rsid w:val="008B33F6"/>
    <w:rsid w:val="008B3F24"/>
    <w:rsid w:val="008B40CC"/>
    <w:rsid w:val="008B58E8"/>
    <w:rsid w:val="008C0A6F"/>
    <w:rsid w:val="008C186D"/>
    <w:rsid w:val="008C2455"/>
    <w:rsid w:val="008C7CCE"/>
    <w:rsid w:val="008D0749"/>
    <w:rsid w:val="008D1FAD"/>
    <w:rsid w:val="008D2BE6"/>
    <w:rsid w:val="008D7650"/>
    <w:rsid w:val="008E028A"/>
    <w:rsid w:val="008E2049"/>
    <w:rsid w:val="008E2F91"/>
    <w:rsid w:val="008E2FC3"/>
    <w:rsid w:val="008E40A5"/>
    <w:rsid w:val="008E537D"/>
    <w:rsid w:val="008E5D87"/>
    <w:rsid w:val="008E7483"/>
    <w:rsid w:val="008F37A1"/>
    <w:rsid w:val="008F465E"/>
    <w:rsid w:val="008F5AA3"/>
    <w:rsid w:val="00904BB2"/>
    <w:rsid w:val="00910374"/>
    <w:rsid w:val="009109EE"/>
    <w:rsid w:val="00910EEF"/>
    <w:rsid w:val="00912A18"/>
    <w:rsid w:val="009137F7"/>
    <w:rsid w:val="00913E5E"/>
    <w:rsid w:val="00915E12"/>
    <w:rsid w:val="009160B8"/>
    <w:rsid w:val="009178EA"/>
    <w:rsid w:val="00917E59"/>
    <w:rsid w:val="00920CA0"/>
    <w:rsid w:val="0092184F"/>
    <w:rsid w:val="00921AE2"/>
    <w:rsid w:val="0092327A"/>
    <w:rsid w:val="00923381"/>
    <w:rsid w:val="00926123"/>
    <w:rsid w:val="00930287"/>
    <w:rsid w:val="00930E47"/>
    <w:rsid w:val="0093141B"/>
    <w:rsid w:val="00931A25"/>
    <w:rsid w:val="0093222C"/>
    <w:rsid w:val="009340F0"/>
    <w:rsid w:val="00940498"/>
    <w:rsid w:val="00942988"/>
    <w:rsid w:val="009434E1"/>
    <w:rsid w:val="00944A15"/>
    <w:rsid w:val="009470DF"/>
    <w:rsid w:val="0095071F"/>
    <w:rsid w:val="00952229"/>
    <w:rsid w:val="00952CE7"/>
    <w:rsid w:val="00953197"/>
    <w:rsid w:val="00953318"/>
    <w:rsid w:val="009551F5"/>
    <w:rsid w:val="00955A38"/>
    <w:rsid w:val="009560B2"/>
    <w:rsid w:val="00970CD0"/>
    <w:rsid w:val="0097495B"/>
    <w:rsid w:val="0097539D"/>
    <w:rsid w:val="009820B8"/>
    <w:rsid w:val="00984287"/>
    <w:rsid w:val="00987FAC"/>
    <w:rsid w:val="009925EF"/>
    <w:rsid w:val="00992965"/>
    <w:rsid w:val="00992D2A"/>
    <w:rsid w:val="009947CC"/>
    <w:rsid w:val="00996055"/>
    <w:rsid w:val="00996A0D"/>
    <w:rsid w:val="009A021B"/>
    <w:rsid w:val="009A03FC"/>
    <w:rsid w:val="009A209B"/>
    <w:rsid w:val="009A31AA"/>
    <w:rsid w:val="009A3A4F"/>
    <w:rsid w:val="009A3C39"/>
    <w:rsid w:val="009A5060"/>
    <w:rsid w:val="009A727D"/>
    <w:rsid w:val="009A7B03"/>
    <w:rsid w:val="009B3912"/>
    <w:rsid w:val="009B5F6B"/>
    <w:rsid w:val="009B713F"/>
    <w:rsid w:val="009C10FB"/>
    <w:rsid w:val="009C1CF3"/>
    <w:rsid w:val="009C2BF0"/>
    <w:rsid w:val="009C3817"/>
    <w:rsid w:val="009C4CCC"/>
    <w:rsid w:val="009C608A"/>
    <w:rsid w:val="009C6C15"/>
    <w:rsid w:val="009D1372"/>
    <w:rsid w:val="009D2CB1"/>
    <w:rsid w:val="009D3CFA"/>
    <w:rsid w:val="009D453C"/>
    <w:rsid w:val="009E095E"/>
    <w:rsid w:val="009E0BDB"/>
    <w:rsid w:val="009E2460"/>
    <w:rsid w:val="009E5421"/>
    <w:rsid w:val="009E57A1"/>
    <w:rsid w:val="009E6BFE"/>
    <w:rsid w:val="009F040F"/>
    <w:rsid w:val="009F30B8"/>
    <w:rsid w:val="009F3296"/>
    <w:rsid w:val="009F5BBE"/>
    <w:rsid w:val="009F6658"/>
    <w:rsid w:val="009F6857"/>
    <w:rsid w:val="009F7906"/>
    <w:rsid w:val="00A01742"/>
    <w:rsid w:val="00A03F3B"/>
    <w:rsid w:val="00A0405B"/>
    <w:rsid w:val="00A04637"/>
    <w:rsid w:val="00A05C27"/>
    <w:rsid w:val="00A07E5D"/>
    <w:rsid w:val="00A100BD"/>
    <w:rsid w:val="00A1061A"/>
    <w:rsid w:val="00A1070C"/>
    <w:rsid w:val="00A13906"/>
    <w:rsid w:val="00A140F9"/>
    <w:rsid w:val="00A1426D"/>
    <w:rsid w:val="00A15129"/>
    <w:rsid w:val="00A152C4"/>
    <w:rsid w:val="00A16765"/>
    <w:rsid w:val="00A232F6"/>
    <w:rsid w:val="00A23791"/>
    <w:rsid w:val="00A23A3A"/>
    <w:rsid w:val="00A2479C"/>
    <w:rsid w:val="00A25524"/>
    <w:rsid w:val="00A25BD4"/>
    <w:rsid w:val="00A26B6F"/>
    <w:rsid w:val="00A27379"/>
    <w:rsid w:val="00A30C01"/>
    <w:rsid w:val="00A30C0A"/>
    <w:rsid w:val="00A311C2"/>
    <w:rsid w:val="00A3269E"/>
    <w:rsid w:val="00A330BE"/>
    <w:rsid w:val="00A35D33"/>
    <w:rsid w:val="00A36F7B"/>
    <w:rsid w:val="00A43A9A"/>
    <w:rsid w:val="00A43CDA"/>
    <w:rsid w:val="00A46085"/>
    <w:rsid w:val="00A50E4A"/>
    <w:rsid w:val="00A510E1"/>
    <w:rsid w:val="00A51DC6"/>
    <w:rsid w:val="00A52278"/>
    <w:rsid w:val="00A550B5"/>
    <w:rsid w:val="00A5671D"/>
    <w:rsid w:val="00A60115"/>
    <w:rsid w:val="00A604D0"/>
    <w:rsid w:val="00A62195"/>
    <w:rsid w:val="00A66526"/>
    <w:rsid w:val="00A700C0"/>
    <w:rsid w:val="00A7059A"/>
    <w:rsid w:val="00A70AF0"/>
    <w:rsid w:val="00A70DDD"/>
    <w:rsid w:val="00A71A16"/>
    <w:rsid w:val="00A72E7C"/>
    <w:rsid w:val="00A73C4F"/>
    <w:rsid w:val="00A771F1"/>
    <w:rsid w:val="00A82F4C"/>
    <w:rsid w:val="00A83CAB"/>
    <w:rsid w:val="00A86B88"/>
    <w:rsid w:val="00A87715"/>
    <w:rsid w:val="00A8782B"/>
    <w:rsid w:val="00A8790C"/>
    <w:rsid w:val="00A9173F"/>
    <w:rsid w:val="00A925C4"/>
    <w:rsid w:val="00A93341"/>
    <w:rsid w:val="00A93852"/>
    <w:rsid w:val="00A968D5"/>
    <w:rsid w:val="00AA0479"/>
    <w:rsid w:val="00AA196D"/>
    <w:rsid w:val="00AA2476"/>
    <w:rsid w:val="00AA7048"/>
    <w:rsid w:val="00AB00EC"/>
    <w:rsid w:val="00AB38E4"/>
    <w:rsid w:val="00AB5861"/>
    <w:rsid w:val="00AC126D"/>
    <w:rsid w:val="00AC1918"/>
    <w:rsid w:val="00AC2D2A"/>
    <w:rsid w:val="00AC4A0B"/>
    <w:rsid w:val="00AC4E7D"/>
    <w:rsid w:val="00AC562E"/>
    <w:rsid w:val="00AC5813"/>
    <w:rsid w:val="00AC59CE"/>
    <w:rsid w:val="00AC68FA"/>
    <w:rsid w:val="00AC7C76"/>
    <w:rsid w:val="00AD0EBD"/>
    <w:rsid w:val="00AD68D0"/>
    <w:rsid w:val="00AD7D5A"/>
    <w:rsid w:val="00AE0C18"/>
    <w:rsid w:val="00AE3783"/>
    <w:rsid w:val="00AE3C5C"/>
    <w:rsid w:val="00AE48FA"/>
    <w:rsid w:val="00AE4C33"/>
    <w:rsid w:val="00AE70EE"/>
    <w:rsid w:val="00AF1057"/>
    <w:rsid w:val="00AF1544"/>
    <w:rsid w:val="00AF4105"/>
    <w:rsid w:val="00AF583A"/>
    <w:rsid w:val="00AF7946"/>
    <w:rsid w:val="00B007D1"/>
    <w:rsid w:val="00B0263D"/>
    <w:rsid w:val="00B02D98"/>
    <w:rsid w:val="00B03CF6"/>
    <w:rsid w:val="00B061AD"/>
    <w:rsid w:val="00B076D8"/>
    <w:rsid w:val="00B076EC"/>
    <w:rsid w:val="00B1058C"/>
    <w:rsid w:val="00B107B3"/>
    <w:rsid w:val="00B13835"/>
    <w:rsid w:val="00B13D68"/>
    <w:rsid w:val="00B149F8"/>
    <w:rsid w:val="00B156EF"/>
    <w:rsid w:val="00B163FD"/>
    <w:rsid w:val="00B17108"/>
    <w:rsid w:val="00B17CCA"/>
    <w:rsid w:val="00B17ED3"/>
    <w:rsid w:val="00B2063F"/>
    <w:rsid w:val="00B215D8"/>
    <w:rsid w:val="00B22C8E"/>
    <w:rsid w:val="00B240A9"/>
    <w:rsid w:val="00B2479A"/>
    <w:rsid w:val="00B2743F"/>
    <w:rsid w:val="00B31973"/>
    <w:rsid w:val="00B32A6D"/>
    <w:rsid w:val="00B32C32"/>
    <w:rsid w:val="00B35487"/>
    <w:rsid w:val="00B354FF"/>
    <w:rsid w:val="00B37F7F"/>
    <w:rsid w:val="00B402E5"/>
    <w:rsid w:val="00B442F8"/>
    <w:rsid w:val="00B46583"/>
    <w:rsid w:val="00B46DFA"/>
    <w:rsid w:val="00B51EFC"/>
    <w:rsid w:val="00B52871"/>
    <w:rsid w:val="00B55FB8"/>
    <w:rsid w:val="00B57566"/>
    <w:rsid w:val="00B6060D"/>
    <w:rsid w:val="00B606DB"/>
    <w:rsid w:val="00B609FD"/>
    <w:rsid w:val="00B60E34"/>
    <w:rsid w:val="00B62A03"/>
    <w:rsid w:val="00B63A70"/>
    <w:rsid w:val="00B646EF"/>
    <w:rsid w:val="00B65032"/>
    <w:rsid w:val="00B70001"/>
    <w:rsid w:val="00B70F2C"/>
    <w:rsid w:val="00B74C80"/>
    <w:rsid w:val="00B80B69"/>
    <w:rsid w:val="00B81080"/>
    <w:rsid w:val="00B827B8"/>
    <w:rsid w:val="00B82995"/>
    <w:rsid w:val="00B85423"/>
    <w:rsid w:val="00B85B14"/>
    <w:rsid w:val="00B866F0"/>
    <w:rsid w:val="00B86B2C"/>
    <w:rsid w:val="00B86DF0"/>
    <w:rsid w:val="00B86E58"/>
    <w:rsid w:val="00B875FF"/>
    <w:rsid w:val="00B8783D"/>
    <w:rsid w:val="00B903EE"/>
    <w:rsid w:val="00B93214"/>
    <w:rsid w:val="00B93F94"/>
    <w:rsid w:val="00B95280"/>
    <w:rsid w:val="00BA0156"/>
    <w:rsid w:val="00BA0783"/>
    <w:rsid w:val="00BA0B3A"/>
    <w:rsid w:val="00BA1E3F"/>
    <w:rsid w:val="00BA2DC0"/>
    <w:rsid w:val="00BA5E10"/>
    <w:rsid w:val="00BC285C"/>
    <w:rsid w:val="00BC2B64"/>
    <w:rsid w:val="00BC534B"/>
    <w:rsid w:val="00BC5ED3"/>
    <w:rsid w:val="00BC6B57"/>
    <w:rsid w:val="00BD0571"/>
    <w:rsid w:val="00BD2E43"/>
    <w:rsid w:val="00BD6E42"/>
    <w:rsid w:val="00BD74C4"/>
    <w:rsid w:val="00BE1C9A"/>
    <w:rsid w:val="00BE296B"/>
    <w:rsid w:val="00BE3245"/>
    <w:rsid w:val="00BE5F41"/>
    <w:rsid w:val="00BE603A"/>
    <w:rsid w:val="00BE72A8"/>
    <w:rsid w:val="00BF071D"/>
    <w:rsid w:val="00BF0D12"/>
    <w:rsid w:val="00BF1470"/>
    <w:rsid w:val="00BF1EEA"/>
    <w:rsid w:val="00BF28DD"/>
    <w:rsid w:val="00C00AD7"/>
    <w:rsid w:val="00C0191B"/>
    <w:rsid w:val="00C01B77"/>
    <w:rsid w:val="00C030A5"/>
    <w:rsid w:val="00C044C4"/>
    <w:rsid w:val="00C0720A"/>
    <w:rsid w:val="00C10F9D"/>
    <w:rsid w:val="00C12844"/>
    <w:rsid w:val="00C13E9B"/>
    <w:rsid w:val="00C215D8"/>
    <w:rsid w:val="00C219D6"/>
    <w:rsid w:val="00C21A11"/>
    <w:rsid w:val="00C246BC"/>
    <w:rsid w:val="00C24DFF"/>
    <w:rsid w:val="00C267E9"/>
    <w:rsid w:val="00C27471"/>
    <w:rsid w:val="00C30080"/>
    <w:rsid w:val="00C30119"/>
    <w:rsid w:val="00C31245"/>
    <w:rsid w:val="00C31D53"/>
    <w:rsid w:val="00C33053"/>
    <w:rsid w:val="00C35A2E"/>
    <w:rsid w:val="00C4075D"/>
    <w:rsid w:val="00C41722"/>
    <w:rsid w:val="00C42E42"/>
    <w:rsid w:val="00C44734"/>
    <w:rsid w:val="00C453F1"/>
    <w:rsid w:val="00C45777"/>
    <w:rsid w:val="00C46482"/>
    <w:rsid w:val="00C47653"/>
    <w:rsid w:val="00C47F80"/>
    <w:rsid w:val="00C50336"/>
    <w:rsid w:val="00C5034D"/>
    <w:rsid w:val="00C50351"/>
    <w:rsid w:val="00C566F6"/>
    <w:rsid w:val="00C56733"/>
    <w:rsid w:val="00C62BFB"/>
    <w:rsid w:val="00C6457D"/>
    <w:rsid w:val="00C659A0"/>
    <w:rsid w:val="00C65C21"/>
    <w:rsid w:val="00C66412"/>
    <w:rsid w:val="00C713CD"/>
    <w:rsid w:val="00C74B79"/>
    <w:rsid w:val="00C77176"/>
    <w:rsid w:val="00C8055A"/>
    <w:rsid w:val="00C8087A"/>
    <w:rsid w:val="00C82CC5"/>
    <w:rsid w:val="00C83C13"/>
    <w:rsid w:val="00C83E5E"/>
    <w:rsid w:val="00C8499C"/>
    <w:rsid w:val="00C9275A"/>
    <w:rsid w:val="00C93BF9"/>
    <w:rsid w:val="00C96548"/>
    <w:rsid w:val="00CA31A4"/>
    <w:rsid w:val="00CA49CF"/>
    <w:rsid w:val="00CA4BD1"/>
    <w:rsid w:val="00CA4CA9"/>
    <w:rsid w:val="00CA6197"/>
    <w:rsid w:val="00CA6EA1"/>
    <w:rsid w:val="00CB1B39"/>
    <w:rsid w:val="00CB3E17"/>
    <w:rsid w:val="00CB55F5"/>
    <w:rsid w:val="00CC0F56"/>
    <w:rsid w:val="00CC2783"/>
    <w:rsid w:val="00CC27A6"/>
    <w:rsid w:val="00CC2EE3"/>
    <w:rsid w:val="00CC3787"/>
    <w:rsid w:val="00CC522D"/>
    <w:rsid w:val="00CD08FF"/>
    <w:rsid w:val="00CD2D8C"/>
    <w:rsid w:val="00CD476C"/>
    <w:rsid w:val="00CD4FE4"/>
    <w:rsid w:val="00CD74B4"/>
    <w:rsid w:val="00CE1BBA"/>
    <w:rsid w:val="00CE4E9C"/>
    <w:rsid w:val="00CE5F1D"/>
    <w:rsid w:val="00CE649A"/>
    <w:rsid w:val="00CE6503"/>
    <w:rsid w:val="00CE69E7"/>
    <w:rsid w:val="00CE7272"/>
    <w:rsid w:val="00CF0D3F"/>
    <w:rsid w:val="00CF1509"/>
    <w:rsid w:val="00CF333E"/>
    <w:rsid w:val="00CF5E29"/>
    <w:rsid w:val="00CF6D66"/>
    <w:rsid w:val="00CF75D4"/>
    <w:rsid w:val="00D00196"/>
    <w:rsid w:val="00D01193"/>
    <w:rsid w:val="00D02F8C"/>
    <w:rsid w:val="00D032BE"/>
    <w:rsid w:val="00D05E62"/>
    <w:rsid w:val="00D0609F"/>
    <w:rsid w:val="00D11223"/>
    <w:rsid w:val="00D157BD"/>
    <w:rsid w:val="00D16E4A"/>
    <w:rsid w:val="00D212AF"/>
    <w:rsid w:val="00D21E03"/>
    <w:rsid w:val="00D22C99"/>
    <w:rsid w:val="00D234EF"/>
    <w:rsid w:val="00D24208"/>
    <w:rsid w:val="00D27603"/>
    <w:rsid w:val="00D330B9"/>
    <w:rsid w:val="00D37787"/>
    <w:rsid w:val="00D402CF"/>
    <w:rsid w:val="00D4038A"/>
    <w:rsid w:val="00D45120"/>
    <w:rsid w:val="00D45BAF"/>
    <w:rsid w:val="00D46965"/>
    <w:rsid w:val="00D500E9"/>
    <w:rsid w:val="00D52A04"/>
    <w:rsid w:val="00D54F70"/>
    <w:rsid w:val="00D571BE"/>
    <w:rsid w:val="00D60075"/>
    <w:rsid w:val="00D635E9"/>
    <w:rsid w:val="00D64242"/>
    <w:rsid w:val="00D647A9"/>
    <w:rsid w:val="00D64CBC"/>
    <w:rsid w:val="00D67B0A"/>
    <w:rsid w:val="00D7073C"/>
    <w:rsid w:val="00D70838"/>
    <w:rsid w:val="00D72D9E"/>
    <w:rsid w:val="00D74E88"/>
    <w:rsid w:val="00D7516E"/>
    <w:rsid w:val="00D764E3"/>
    <w:rsid w:val="00D76910"/>
    <w:rsid w:val="00D77215"/>
    <w:rsid w:val="00D77CF3"/>
    <w:rsid w:val="00D80175"/>
    <w:rsid w:val="00D85B23"/>
    <w:rsid w:val="00D86B19"/>
    <w:rsid w:val="00D86EAE"/>
    <w:rsid w:val="00D871A4"/>
    <w:rsid w:val="00D902B0"/>
    <w:rsid w:val="00D911C9"/>
    <w:rsid w:val="00D9162F"/>
    <w:rsid w:val="00D926A9"/>
    <w:rsid w:val="00D96987"/>
    <w:rsid w:val="00D96F47"/>
    <w:rsid w:val="00DA15C7"/>
    <w:rsid w:val="00DA1A65"/>
    <w:rsid w:val="00DA25CA"/>
    <w:rsid w:val="00DA3AD4"/>
    <w:rsid w:val="00DA45DA"/>
    <w:rsid w:val="00DA4694"/>
    <w:rsid w:val="00DA5A05"/>
    <w:rsid w:val="00DA7E22"/>
    <w:rsid w:val="00DB4ACE"/>
    <w:rsid w:val="00DB6413"/>
    <w:rsid w:val="00DB7869"/>
    <w:rsid w:val="00DB7B0B"/>
    <w:rsid w:val="00DC1640"/>
    <w:rsid w:val="00DC7E41"/>
    <w:rsid w:val="00DD11BC"/>
    <w:rsid w:val="00DD298D"/>
    <w:rsid w:val="00DD2ED6"/>
    <w:rsid w:val="00DD42EC"/>
    <w:rsid w:val="00DD7ED8"/>
    <w:rsid w:val="00DE0E13"/>
    <w:rsid w:val="00DE1F59"/>
    <w:rsid w:val="00DE27D4"/>
    <w:rsid w:val="00DE4759"/>
    <w:rsid w:val="00DF738D"/>
    <w:rsid w:val="00DF7A65"/>
    <w:rsid w:val="00E008B1"/>
    <w:rsid w:val="00E00C3F"/>
    <w:rsid w:val="00E068E6"/>
    <w:rsid w:val="00E069CE"/>
    <w:rsid w:val="00E11E70"/>
    <w:rsid w:val="00E14911"/>
    <w:rsid w:val="00E15AC8"/>
    <w:rsid w:val="00E1694D"/>
    <w:rsid w:val="00E25D46"/>
    <w:rsid w:val="00E26033"/>
    <w:rsid w:val="00E30AD0"/>
    <w:rsid w:val="00E31382"/>
    <w:rsid w:val="00E31EDE"/>
    <w:rsid w:val="00E33AD4"/>
    <w:rsid w:val="00E40E35"/>
    <w:rsid w:val="00E40ED7"/>
    <w:rsid w:val="00E4189A"/>
    <w:rsid w:val="00E41A65"/>
    <w:rsid w:val="00E4465A"/>
    <w:rsid w:val="00E50C29"/>
    <w:rsid w:val="00E50E3D"/>
    <w:rsid w:val="00E5228B"/>
    <w:rsid w:val="00E522B9"/>
    <w:rsid w:val="00E55562"/>
    <w:rsid w:val="00E57DBB"/>
    <w:rsid w:val="00E60029"/>
    <w:rsid w:val="00E607BD"/>
    <w:rsid w:val="00E61CC8"/>
    <w:rsid w:val="00E61DF6"/>
    <w:rsid w:val="00E62C65"/>
    <w:rsid w:val="00E65158"/>
    <w:rsid w:val="00E6690F"/>
    <w:rsid w:val="00E71BBF"/>
    <w:rsid w:val="00E74A04"/>
    <w:rsid w:val="00E754E4"/>
    <w:rsid w:val="00E77A4D"/>
    <w:rsid w:val="00E80E40"/>
    <w:rsid w:val="00E8258F"/>
    <w:rsid w:val="00E82608"/>
    <w:rsid w:val="00E8429C"/>
    <w:rsid w:val="00E84ACB"/>
    <w:rsid w:val="00E851FC"/>
    <w:rsid w:val="00E86313"/>
    <w:rsid w:val="00E86668"/>
    <w:rsid w:val="00E8756D"/>
    <w:rsid w:val="00E91D4C"/>
    <w:rsid w:val="00E925C6"/>
    <w:rsid w:val="00E92FEB"/>
    <w:rsid w:val="00E937C0"/>
    <w:rsid w:val="00E95411"/>
    <w:rsid w:val="00E97C03"/>
    <w:rsid w:val="00EA1FB6"/>
    <w:rsid w:val="00EA2B49"/>
    <w:rsid w:val="00EA39E7"/>
    <w:rsid w:val="00EA51ED"/>
    <w:rsid w:val="00EA6731"/>
    <w:rsid w:val="00EB0CD7"/>
    <w:rsid w:val="00EB125F"/>
    <w:rsid w:val="00EB1868"/>
    <w:rsid w:val="00EB35CE"/>
    <w:rsid w:val="00EB6CFE"/>
    <w:rsid w:val="00EC0AA6"/>
    <w:rsid w:val="00EC2A7C"/>
    <w:rsid w:val="00EC5154"/>
    <w:rsid w:val="00EC6980"/>
    <w:rsid w:val="00EC7982"/>
    <w:rsid w:val="00ED1AA2"/>
    <w:rsid w:val="00ED253E"/>
    <w:rsid w:val="00ED3556"/>
    <w:rsid w:val="00ED508D"/>
    <w:rsid w:val="00ED62E4"/>
    <w:rsid w:val="00ED6E86"/>
    <w:rsid w:val="00EE0EA1"/>
    <w:rsid w:val="00EE17E0"/>
    <w:rsid w:val="00EE1C2B"/>
    <w:rsid w:val="00EE2F84"/>
    <w:rsid w:val="00EE3661"/>
    <w:rsid w:val="00EE4F53"/>
    <w:rsid w:val="00EF2248"/>
    <w:rsid w:val="00EF3D37"/>
    <w:rsid w:val="00EF6A1D"/>
    <w:rsid w:val="00EF6BA1"/>
    <w:rsid w:val="00F02A34"/>
    <w:rsid w:val="00F05663"/>
    <w:rsid w:val="00F05C85"/>
    <w:rsid w:val="00F10C05"/>
    <w:rsid w:val="00F12A0B"/>
    <w:rsid w:val="00F12BD5"/>
    <w:rsid w:val="00F1305B"/>
    <w:rsid w:val="00F146FC"/>
    <w:rsid w:val="00F15F96"/>
    <w:rsid w:val="00F16026"/>
    <w:rsid w:val="00F21EEA"/>
    <w:rsid w:val="00F2259D"/>
    <w:rsid w:val="00F2511F"/>
    <w:rsid w:val="00F25611"/>
    <w:rsid w:val="00F25E23"/>
    <w:rsid w:val="00F260A3"/>
    <w:rsid w:val="00F2682C"/>
    <w:rsid w:val="00F26CD9"/>
    <w:rsid w:val="00F271B9"/>
    <w:rsid w:val="00F307DD"/>
    <w:rsid w:val="00F30E5C"/>
    <w:rsid w:val="00F3214F"/>
    <w:rsid w:val="00F3450A"/>
    <w:rsid w:val="00F35E09"/>
    <w:rsid w:val="00F37426"/>
    <w:rsid w:val="00F37476"/>
    <w:rsid w:val="00F406F0"/>
    <w:rsid w:val="00F4167C"/>
    <w:rsid w:val="00F421DB"/>
    <w:rsid w:val="00F4231C"/>
    <w:rsid w:val="00F46E2A"/>
    <w:rsid w:val="00F46EEC"/>
    <w:rsid w:val="00F4761E"/>
    <w:rsid w:val="00F5033D"/>
    <w:rsid w:val="00F5101D"/>
    <w:rsid w:val="00F51045"/>
    <w:rsid w:val="00F5121B"/>
    <w:rsid w:val="00F548C0"/>
    <w:rsid w:val="00F54975"/>
    <w:rsid w:val="00F619EB"/>
    <w:rsid w:val="00F649B4"/>
    <w:rsid w:val="00F64F60"/>
    <w:rsid w:val="00F650E4"/>
    <w:rsid w:val="00F652C2"/>
    <w:rsid w:val="00F722BE"/>
    <w:rsid w:val="00F72C2E"/>
    <w:rsid w:val="00F73A25"/>
    <w:rsid w:val="00F742C5"/>
    <w:rsid w:val="00F763BF"/>
    <w:rsid w:val="00F76895"/>
    <w:rsid w:val="00F77670"/>
    <w:rsid w:val="00F776C2"/>
    <w:rsid w:val="00F811A2"/>
    <w:rsid w:val="00F84F0E"/>
    <w:rsid w:val="00F86D97"/>
    <w:rsid w:val="00F92F63"/>
    <w:rsid w:val="00F94F0E"/>
    <w:rsid w:val="00F97814"/>
    <w:rsid w:val="00FA2E10"/>
    <w:rsid w:val="00FA59C4"/>
    <w:rsid w:val="00FA662C"/>
    <w:rsid w:val="00FB06C8"/>
    <w:rsid w:val="00FB1EAB"/>
    <w:rsid w:val="00FB1EE5"/>
    <w:rsid w:val="00FB3E22"/>
    <w:rsid w:val="00FB5A5C"/>
    <w:rsid w:val="00FB61CD"/>
    <w:rsid w:val="00FB68EF"/>
    <w:rsid w:val="00FB7762"/>
    <w:rsid w:val="00FB7B25"/>
    <w:rsid w:val="00FB7C16"/>
    <w:rsid w:val="00FC28D4"/>
    <w:rsid w:val="00FC2E4C"/>
    <w:rsid w:val="00FC30D9"/>
    <w:rsid w:val="00FC318C"/>
    <w:rsid w:val="00FC34D9"/>
    <w:rsid w:val="00FC394E"/>
    <w:rsid w:val="00FC6AB3"/>
    <w:rsid w:val="00FC6D14"/>
    <w:rsid w:val="00FD2B7E"/>
    <w:rsid w:val="00FD2E0A"/>
    <w:rsid w:val="00FD3DD4"/>
    <w:rsid w:val="00FD5D72"/>
    <w:rsid w:val="00FD6384"/>
    <w:rsid w:val="00FD64F7"/>
    <w:rsid w:val="00FD7166"/>
    <w:rsid w:val="00FD7534"/>
    <w:rsid w:val="00FE06BB"/>
    <w:rsid w:val="00FE25DB"/>
    <w:rsid w:val="00FE5040"/>
    <w:rsid w:val="00FF59FF"/>
    <w:rsid w:val="00FF5F29"/>
    <w:rsid w:val="00FF66FA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35278"/>
  <w15:docId w15:val="{D73F1B17-A515-4E62-9C2C-09CB987DC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3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1Char">
    <w:name w:val="Char Char Char1 Char"/>
    <w:basedOn w:val="a"/>
    <w:rsid w:val="00B63A70"/>
    <w:rPr>
      <w:rFonts w:ascii="Times New Roman" w:eastAsia="宋体" w:hAnsi="Times New Roman" w:cs="Times New Roman"/>
      <w:szCs w:val="24"/>
    </w:rPr>
  </w:style>
  <w:style w:type="table" w:styleId="a3">
    <w:name w:val="Table Grid"/>
    <w:basedOn w:val="a1"/>
    <w:uiPriority w:val="59"/>
    <w:rsid w:val="00B63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5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B5F6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B5F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B5F6B"/>
    <w:rPr>
      <w:sz w:val="18"/>
      <w:szCs w:val="18"/>
    </w:rPr>
  </w:style>
  <w:style w:type="paragraph" w:customStyle="1" w:styleId="CharCharChar1Char0">
    <w:name w:val="Char Char Char1 Char"/>
    <w:basedOn w:val="a"/>
    <w:rsid w:val="00FB1EE5"/>
    <w:rPr>
      <w:rFonts w:ascii="Times New Roman" w:eastAsia="宋体" w:hAnsi="Times New Roman" w:cs="Times New Roman"/>
      <w:szCs w:val="24"/>
    </w:rPr>
  </w:style>
  <w:style w:type="character" w:styleId="a8">
    <w:name w:val="Hyperlink"/>
    <w:basedOn w:val="a0"/>
    <w:uiPriority w:val="99"/>
    <w:semiHidden/>
    <w:unhideWhenUsed/>
    <w:rsid w:val="00BA1E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3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428</Words>
  <Characters>2445</Characters>
  <Application>Microsoft Office Word</Application>
  <DocSecurity>0</DocSecurity>
  <Lines>20</Lines>
  <Paragraphs>5</Paragraphs>
  <ScaleCrop>false</ScaleCrop>
  <Company>Microsoft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4221</dc:creator>
  <cp:lastModifiedBy>9343</cp:lastModifiedBy>
  <cp:revision>7</cp:revision>
  <dcterms:created xsi:type="dcterms:W3CDTF">2015-10-07T06:29:00Z</dcterms:created>
  <dcterms:modified xsi:type="dcterms:W3CDTF">2018-10-10T00:42:00Z</dcterms:modified>
</cp:coreProperties>
</file>